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cs="方正小标宋简体"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0"/>
          <w:szCs w:val="40"/>
        </w:rPr>
        <w:t>关于</w:t>
      </w:r>
      <w:r>
        <w:rPr>
          <w:rFonts w:hint="eastAsia" w:cs="方正小标宋简体" w:asciiTheme="majorEastAsia" w:hAnsiTheme="majorEastAsia" w:eastAsiaTheme="majorEastAsia"/>
          <w:b/>
          <w:bCs/>
          <w:sz w:val="40"/>
          <w:szCs w:val="40"/>
          <w:lang w:val="en-US" w:eastAsia="zh-CN"/>
        </w:rPr>
        <w:t>开展</w:t>
      </w:r>
      <w:r>
        <w:rPr>
          <w:rFonts w:hint="eastAsia" w:cs="方正小标宋简体" w:asciiTheme="majorEastAsia" w:hAnsiTheme="majorEastAsia" w:eastAsiaTheme="majorEastAsia"/>
          <w:b/>
          <w:bCs/>
          <w:sz w:val="40"/>
          <w:szCs w:val="40"/>
        </w:rPr>
        <w:t>珠海园区“奋斗者·正青春”</w:t>
      </w:r>
    </w:p>
    <w:p>
      <w:pPr>
        <w:ind w:right="-313" w:rightChars="-149"/>
        <w:jc w:val="center"/>
        <w:rPr>
          <w:rFonts w:cs="方正小标宋简体"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0"/>
          <w:szCs w:val="40"/>
        </w:rPr>
        <w:t>第</w:t>
      </w:r>
      <w:r>
        <w:rPr>
          <w:rFonts w:hint="eastAsia" w:cs="宋体" w:asciiTheme="majorEastAsia" w:hAnsiTheme="majorEastAsia" w:eastAsiaTheme="majorEastAsia"/>
          <w:b/>
          <w:bCs/>
          <w:sz w:val="40"/>
          <w:szCs w:val="40"/>
        </w:rPr>
        <w:t>三</w:t>
      </w:r>
      <w:r>
        <w:rPr>
          <w:rFonts w:hint="eastAsia" w:cs="方正小标宋简体" w:asciiTheme="majorEastAsia" w:hAnsiTheme="majorEastAsia" w:eastAsiaTheme="majorEastAsia"/>
          <w:b/>
          <w:bCs/>
          <w:sz w:val="40"/>
          <w:szCs w:val="40"/>
        </w:rPr>
        <w:t>届五四话剧节展演的通知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各学院（部）团委、各书院团委、研究生会：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为纪念五四运动，深入学习宣传贯彻党的二十大精神，大力弘扬吃苦耐劳、艰苦奋斗的精神，活跃校园文化氛围、提升学生艺术审美，加强校园美育教育，校团委拟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北京师范大学珠海园区“奋斗者·正青春”第三届五四话剧节展演活动。现将有关事项通知如下。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奋斗者·正青春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二、展演时间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月22日（周六）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三、展演地点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南国剧场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四、参赛对象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北京师范大学珠海园区全体师生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五、展演流程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1.报名阶段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日，各院系报送原创或改编剧本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2.评审反馈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日，校团委组织评审并公示展演名单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3.剧目展演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月22日在南国剧场展演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六、参赛要求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1.队伍：以学院（部）、书院为单位，建议各单位组建1支代表队参加比赛，研究生组建1支代表队，可以联合组建参赛队伍。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2.人员：演员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剧目编剧需为本院学生或老师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如有违反，取消评奖资格。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3.剧目：原创或改编剧目均可参加。鼓励原创作品。改编作品必须在报名表中写明，介绍原作者及原作品属性（小说、电影或其他艺术形式），牵涉版权的作品需持有版权方的有效书面文件。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4.顺序：比赛出场顺序由【展演队伍】提前抽签决定。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5.主题：作品内容要求健康向上，主题体现“青年奋斗”/“奋斗精神”，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以学习宣传贯彻党的二十大精神为主线，以贯彻落实习近平总书记关于当代青年增强精神素养、发扬奋斗精神的一系列重要要求为重点，牢牢把握团结奋斗的时代要求，鲜明聚焦艰苦奋斗的精神实质，以青年群众性文化活动为基本形式，讲述奋斗故事、感受奋斗成就、学习奋斗榜样、激发奋斗精神，鼓舞激励广大团员青年立志做有理想、敢担当、能吃苦、肯奋斗的新时代好青年，为全面建设社会主义现代化国家、全面推进中华民族伟大复兴贡献青春智慧和力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6.时间：各队展演剧目时间控制在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分钟以内。每超一分钟扣1分。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七、奖励办法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集体奖：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一等奖1名、二等奖2名、三等奖3名、优秀奖若干、优秀剧目奖2名、优秀组织奖2名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单项奖：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最佳编剧奖1名、最佳女演员1名、最佳男演员1名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八、其他注意事项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日17:00前，各学院（部）团委、书院团委、研究生会将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剧本纸质版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  <w:r>
        <w:rPr>
          <w:rFonts w:hint="eastAsia" w:ascii="仿宋" w:hAnsi="仿宋" w:eastAsia="仿宋" w:cs="仿宋"/>
          <w:sz w:val="32"/>
          <w:szCs w:val="32"/>
        </w:rPr>
        <w:t>报送至校团委办公室许老师处。电子版发送至</w:t>
      </w:r>
      <w:r>
        <w:rPr>
          <w:rFonts w:ascii="仿宋" w:hAnsi="仿宋" w:eastAsia="仿宋" w:cs="仿宋"/>
          <w:sz w:val="32"/>
          <w:szCs w:val="32"/>
        </w:rPr>
        <w:t>zhaomocun@foxmail.com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联系电话：0756-3683977 许老师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附件1：珠海园区“奋斗者·正青春”第三届五四话剧节报名表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共青团北京师范大学珠海分校委员会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共青团北京师范大学珠海校区委员会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日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after="468" w:afterLines="150" w:line="680" w:lineRule="exact"/>
        <w:contextualSpacing/>
        <w:rPr>
          <w:rFonts w:ascii="黑体" w:hAnsi="黑体" w:eastAsia="黑体" w:cs="黑体"/>
          <w:sz w:val="23"/>
          <w:szCs w:val="23"/>
        </w:rPr>
      </w:pP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</w:rPr>
        <w:t>附件1：</w:t>
      </w:r>
    </w:p>
    <w:p>
      <w:pPr>
        <w:spacing w:after="468" w:afterLines="150" w:line="680" w:lineRule="exact"/>
        <w:contextualSpacing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珠海园区“奋斗者·正青春”第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三</w:t>
      </w: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届五四话剧节报名表</w:t>
      </w:r>
    </w:p>
    <w:tbl>
      <w:tblPr>
        <w:tblStyle w:val="5"/>
        <w:tblpPr w:leftFromText="180" w:rightFromText="180" w:vertAnchor="text" w:horzAnchor="page" w:tblpXSpec="center" w:tblpY="11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017"/>
        <w:gridCol w:w="1933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单位名称（盖章）</w:t>
            </w:r>
          </w:p>
        </w:tc>
        <w:tc>
          <w:tcPr>
            <w:tcW w:w="60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学生负责人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08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剧目名称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参赛人数</w:t>
            </w:r>
          </w:p>
        </w:tc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导演姓名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编剧姓名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剧目时长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有无大型道具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3" w:hRule="atLeast"/>
          <w:jc w:val="center"/>
        </w:trPr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（300字以内）为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主持词备用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37057-A8BD-4B87-BBDE-49BB0ACD9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09735116-F192-4FF4-8B31-B8884C057C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42414F-37BC-4263-AE15-8E515AAEC2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5A0394-9C7D-47A5-86D7-AB7C20EB3A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TgyYzkxZjc1OWMyM2I5ZGNhNjljODVjZDMxMjgifQ=="/>
  </w:docVars>
  <w:rsids>
    <w:rsidRoot w:val="64296E88"/>
    <w:rsid w:val="001134AC"/>
    <w:rsid w:val="002C7CA4"/>
    <w:rsid w:val="0055469C"/>
    <w:rsid w:val="00566DC3"/>
    <w:rsid w:val="00586893"/>
    <w:rsid w:val="006F09A9"/>
    <w:rsid w:val="0093575C"/>
    <w:rsid w:val="009B61EF"/>
    <w:rsid w:val="00A33E91"/>
    <w:rsid w:val="00A44D37"/>
    <w:rsid w:val="00B46CE8"/>
    <w:rsid w:val="00C86F64"/>
    <w:rsid w:val="00D92681"/>
    <w:rsid w:val="00E01623"/>
    <w:rsid w:val="00E400DC"/>
    <w:rsid w:val="00ED4DA1"/>
    <w:rsid w:val="00F73401"/>
    <w:rsid w:val="00FE49AF"/>
    <w:rsid w:val="1FC62BA4"/>
    <w:rsid w:val="218A4A50"/>
    <w:rsid w:val="376179EB"/>
    <w:rsid w:val="47D6246C"/>
    <w:rsid w:val="4E1617D4"/>
    <w:rsid w:val="502D165F"/>
    <w:rsid w:val="53875D2C"/>
    <w:rsid w:val="53BD144B"/>
    <w:rsid w:val="55BF43A3"/>
    <w:rsid w:val="5E1D6225"/>
    <w:rsid w:val="64296E88"/>
    <w:rsid w:val="6E820121"/>
    <w:rsid w:val="71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1104</Words>
  <Characters>1164</Characters>
  <Lines>9</Lines>
  <Paragraphs>2</Paragraphs>
  <TotalTime>42</TotalTime>
  <ScaleCrop>false</ScaleCrop>
  <LinksUpToDate>false</LinksUpToDate>
  <CharactersWithSpaces>1178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2022-04-06T08:40:00Z</dcterms:created>
  <dc:creator>许楠楠</dc:creator>
  <cp:lastModifiedBy>许楠楠</cp:lastModifiedBy>
  <cp:lastPrinted>2023-03-20T07:27:00Z</cp:lastPrinted>
  <dcterms:modified xsi:type="dcterms:W3CDTF">2023-03-21T00:55:52Z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7C159FD339684DDA8C6A6E5C13C2EF72</vt:lpwstr>
  </property>
</Properties>
</file>