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3FDC3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0" w:firstLineChars="0"/>
        <w:rPr>
          <w:rFonts w:hint="default" w:ascii="Times New Roman" w:hAnsi="Times New Roman" w:eastAsia="黑体" w:cs="Times New Roman"/>
          <w:szCs w:val="32"/>
          <w:lang w:val="en-US" w:eastAsia="zh-CN"/>
        </w:rPr>
      </w:pPr>
      <w:bookmarkStart w:id="0" w:name="_Hlk63620941"/>
      <w:r>
        <w:rPr>
          <w:rFonts w:hint="default" w:ascii="Times New Roman" w:hAnsi="Times New Roman" w:eastAsia="黑体" w:cs="Times New Roman"/>
          <w:szCs w:val="32"/>
        </w:rPr>
        <w:t>附件</w:t>
      </w:r>
      <w:r>
        <w:rPr>
          <w:rFonts w:hint="eastAsia" w:ascii="Times New Roman" w:hAnsi="Times New Roman" w:eastAsia="黑体" w:cs="Times New Roman"/>
          <w:szCs w:val="32"/>
          <w:lang w:val="en-US" w:eastAsia="zh-CN"/>
        </w:rPr>
        <w:t>5</w:t>
      </w:r>
    </w:p>
    <w:p w14:paraId="48F94D0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63" w:beforeLines="50" w:line="560" w:lineRule="exact"/>
        <w:ind w:firstLine="0" w:firstLineChars="0"/>
        <w:jc w:val="center"/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北京师范大学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珠海校区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四</w:t>
      </w: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届“京师杯”</w:t>
      </w:r>
    </w:p>
    <w:p w14:paraId="14EB99C7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before="163" w:beforeLines="50" w:line="560" w:lineRule="exact"/>
        <w:ind w:firstLine="0" w:firstLineChars="0"/>
        <w:jc w:val="center"/>
        <w:rPr>
          <w:rFonts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课外学术科技作品竞赛作品提交</w:t>
      </w:r>
      <w:bookmarkEnd w:id="0"/>
      <w:r>
        <w:rPr>
          <w:rFonts w:hint="eastAsia" w:ascii="Times New Roman" w:hAnsi="Times New Roman" w:eastAsia="微软雅黑" w:cs="微软雅黑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规范</w:t>
      </w:r>
    </w:p>
    <w:p w14:paraId="3A18D8DB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Times New Roman" w:hAnsi="Times New Roman" w:eastAsia="黑体"/>
          <w:b/>
          <w:bCs/>
          <w:szCs w:val="32"/>
        </w:rPr>
      </w:pPr>
      <w:r>
        <w:rPr>
          <w:rFonts w:hint="eastAsia" w:ascii="Times New Roman" w:hAnsi="Times New Roman" w:eastAsia="黑体"/>
          <w:b/>
          <w:bCs/>
          <w:szCs w:val="32"/>
        </w:rPr>
        <w:t>一、作品格式规范</w:t>
      </w:r>
    </w:p>
    <w:p w14:paraId="1DCBA8C7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为保证参赛作品的规范性，现就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作品</w:t>
      </w:r>
      <w:r>
        <w:rPr>
          <w:rFonts w:hint="eastAsia" w:ascii="仿宋_GB2312" w:hAnsi="Times New Roman" w:eastAsia="仿宋_GB2312" w:cs="方正仿宋_GB2312"/>
          <w:szCs w:val="32"/>
        </w:rPr>
        <w:t>基本格式要求规定如下（对未规定项不作要求，可自行调整；英文论文参照本学科领域英文论文格式要求）：</w:t>
      </w:r>
    </w:p>
    <w:p w14:paraId="19EDFDC7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（一）字体和字号</w:t>
      </w:r>
    </w:p>
    <w:p w14:paraId="2AF049A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题目：三号黑体居中</w:t>
      </w:r>
    </w:p>
    <w:p w14:paraId="7D382156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摘要：小四号宋体</w:t>
      </w:r>
    </w:p>
    <w:p w14:paraId="2E17DA8E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关键词：小四号宋体</w:t>
      </w:r>
    </w:p>
    <w:p w14:paraId="4DDA8DE1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Times New Roman" w:hAnsi="Times New Roman"/>
          <w:szCs w:val="32"/>
        </w:rPr>
      </w:pPr>
      <w:r>
        <w:rPr>
          <w:rFonts w:hint="eastAsia" w:ascii="Times New Roman" w:hAnsi="Times New Roman"/>
          <w:szCs w:val="32"/>
        </w:rPr>
        <w:t>正文：小四号宋体</w:t>
      </w:r>
    </w:p>
    <w:p w14:paraId="4B60E1CF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（二）页边距及行距</w:t>
      </w:r>
    </w:p>
    <w:p w14:paraId="533DAD60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左边距：</w:t>
      </w:r>
      <w:r>
        <w:rPr>
          <w:rFonts w:hint="eastAsia" w:ascii="Times New Roman" w:hAnsi="Times New Roman" w:eastAsia="仿宋_GB2312" w:cs="方正仿宋_GB2312"/>
          <w:szCs w:val="32"/>
        </w:rPr>
        <w:t>25mm</w:t>
      </w:r>
      <w:r>
        <w:rPr>
          <w:rFonts w:hint="eastAsia" w:ascii="仿宋_GB2312" w:hAnsi="Times New Roman" w:eastAsia="仿宋_GB2312" w:cs="方正仿宋_GB2312"/>
          <w:szCs w:val="32"/>
        </w:rPr>
        <w:t>；上边距：</w:t>
      </w:r>
      <w:r>
        <w:rPr>
          <w:rFonts w:hint="eastAsia" w:ascii="Times New Roman" w:hAnsi="Times New Roman" w:eastAsia="仿宋_GB2312" w:cs="方正仿宋_GB2312"/>
          <w:szCs w:val="32"/>
        </w:rPr>
        <w:t>25mm</w:t>
      </w:r>
      <w:r>
        <w:rPr>
          <w:rFonts w:hint="eastAsia" w:ascii="仿宋_GB2312" w:hAnsi="Times New Roman" w:eastAsia="仿宋_GB2312" w:cs="方正仿宋_GB2312"/>
          <w:szCs w:val="32"/>
        </w:rPr>
        <w:t>；右边距：</w:t>
      </w:r>
      <w:r>
        <w:rPr>
          <w:rFonts w:hint="eastAsia" w:ascii="Times New Roman" w:hAnsi="Times New Roman" w:eastAsia="仿宋_GB2312" w:cs="方正仿宋_GB2312"/>
          <w:szCs w:val="32"/>
        </w:rPr>
        <w:t>20mm</w:t>
      </w:r>
      <w:r>
        <w:rPr>
          <w:rFonts w:hint="eastAsia" w:ascii="仿宋_GB2312" w:hAnsi="Times New Roman" w:eastAsia="仿宋_GB2312" w:cs="方正仿宋_GB2312"/>
          <w:szCs w:val="32"/>
        </w:rPr>
        <w:t>；下边距：</w:t>
      </w:r>
      <w:r>
        <w:rPr>
          <w:rFonts w:hint="eastAsia" w:ascii="Times New Roman" w:hAnsi="Times New Roman" w:eastAsia="仿宋_GB2312" w:cs="方正仿宋_GB2312"/>
          <w:szCs w:val="32"/>
        </w:rPr>
        <w:t>20mm</w:t>
      </w:r>
    </w:p>
    <w:p w14:paraId="2A9F14C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正文段落和标题一律采用固定行间距固定值</w:t>
      </w:r>
      <w:r>
        <w:rPr>
          <w:rFonts w:hint="eastAsia" w:ascii="Times New Roman" w:hAnsi="Times New Roman" w:eastAsia="仿宋_GB2312" w:cs="方正仿宋_GB2312"/>
          <w:szCs w:val="32"/>
        </w:rPr>
        <w:t>20</w:t>
      </w:r>
      <w:r>
        <w:rPr>
          <w:rFonts w:hint="eastAsia" w:ascii="仿宋_GB2312" w:hAnsi="Times New Roman" w:eastAsia="仿宋_GB2312" w:cs="方正仿宋_GB2312"/>
          <w:szCs w:val="32"/>
        </w:rPr>
        <w:t>磅；各级标题段前、段后各</w:t>
      </w:r>
      <w:r>
        <w:rPr>
          <w:rFonts w:hint="eastAsia" w:ascii="Times New Roman" w:hAnsi="Times New Roman" w:eastAsia="仿宋_GB2312" w:cs="方正仿宋_GB2312"/>
          <w:szCs w:val="32"/>
        </w:rPr>
        <w:t>0</w:t>
      </w:r>
      <w:r>
        <w:rPr>
          <w:rFonts w:hint="eastAsia" w:ascii="仿宋_GB2312" w:hAnsi="Times New Roman" w:eastAsia="仿宋_GB2312" w:cs="方正仿宋_GB2312"/>
          <w:szCs w:val="32"/>
        </w:rPr>
        <w:t>.</w:t>
      </w:r>
      <w:r>
        <w:rPr>
          <w:rFonts w:hint="eastAsia" w:ascii="Times New Roman" w:hAnsi="Times New Roman" w:eastAsia="仿宋_GB2312" w:cs="方正仿宋_GB2312"/>
          <w:szCs w:val="32"/>
        </w:rPr>
        <w:t>5</w:t>
      </w:r>
      <w:r>
        <w:rPr>
          <w:rFonts w:hint="eastAsia" w:ascii="仿宋_GB2312" w:hAnsi="Times New Roman" w:eastAsia="仿宋_GB2312" w:cs="方正仿宋_GB2312"/>
          <w:szCs w:val="32"/>
        </w:rPr>
        <w:t>行。</w:t>
      </w:r>
    </w:p>
    <w:p w14:paraId="03A5A58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（三）字数要求</w:t>
      </w:r>
    </w:p>
    <w:p w14:paraId="39B92A9E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学术论文类参赛作品</w:t>
      </w:r>
      <w:r>
        <w:rPr>
          <w:rFonts w:hint="eastAsia" w:ascii="仿宋_GB2312" w:hAnsi="Times New Roman" w:eastAsia="仿宋_GB2312" w:cs="方正仿宋_GB2312"/>
          <w:b/>
          <w:szCs w:val="32"/>
        </w:rPr>
        <w:t>正文字数</w:t>
      </w:r>
      <w:r>
        <w:rPr>
          <w:rFonts w:hint="eastAsia" w:ascii="仿宋_GB2312" w:hAnsi="Times New Roman" w:eastAsia="仿宋_GB2312" w:cs="方正仿宋_GB2312"/>
          <w:bCs/>
          <w:szCs w:val="32"/>
        </w:rPr>
        <w:t>最好</w:t>
      </w:r>
      <w:r>
        <w:rPr>
          <w:rFonts w:hint="eastAsia" w:ascii="仿宋_GB2312" w:hAnsi="Times New Roman" w:eastAsia="仿宋_GB2312" w:cs="方正仿宋_GB2312"/>
          <w:szCs w:val="32"/>
        </w:rPr>
        <w:t>不超过</w:t>
      </w:r>
      <w:r>
        <w:rPr>
          <w:rFonts w:hint="eastAsia" w:ascii="Times New Roman" w:hAnsi="Times New Roman" w:eastAsia="仿宋_GB2312" w:cs="方正仿宋_GB2312"/>
          <w:color w:val="C00000"/>
          <w:szCs w:val="32"/>
        </w:rPr>
        <w:t>8000</w:t>
      </w:r>
      <w:r>
        <w:rPr>
          <w:rFonts w:hint="eastAsia" w:ascii="仿宋_GB2312" w:hAnsi="Times New Roman" w:eastAsia="仿宋_GB2312" w:cs="方正仿宋_GB2312"/>
          <w:szCs w:val="32"/>
        </w:rPr>
        <w:t>字，社会调查报告类参赛作品字数最好不超过</w:t>
      </w:r>
      <w:r>
        <w:rPr>
          <w:rFonts w:hint="eastAsia" w:ascii="Times New Roman" w:hAnsi="Times New Roman" w:eastAsia="仿宋_GB2312" w:cs="方正仿宋_GB2312"/>
          <w:color w:val="C00000"/>
          <w:szCs w:val="32"/>
        </w:rPr>
        <w:t>1</w:t>
      </w:r>
      <w:r>
        <w:rPr>
          <w:rFonts w:hint="eastAsia" w:ascii="Times New Roman" w:hAnsi="Times New Roman" w:eastAsia="仿宋_GB2312" w:cs="方正仿宋_GB2312"/>
          <w:color w:val="C00000"/>
          <w:szCs w:val="32"/>
          <w:lang w:val="en-US" w:eastAsia="zh-CN"/>
        </w:rPr>
        <w:t>5</w:t>
      </w:r>
      <w:r>
        <w:rPr>
          <w:rFonts w:hint="eastAsia" w:ascii="Times New Roman" w:hAnsi="Times New Roman" w:eastAsia="仿宋_GB2312" w:cs="方正仿宋_GB2312"/>
          <w:color w:val="C00000"/>
          <w:szCs w:val="32"/>
        </w:rPr>
        <w:t>000</w:t>
      </w:r>
      <w:r>
        <w:rPr>
          <w:rFonts w:hint="eastAsia" w:ascii="仿宋_GB2312" w:hAnsi="Times New Roman" w:eastAsia="仿宋_GB2312" w:cs="方正仿宋_GB2312"/>
          <w:szCs w:val="32"/>
        </w:rPr>
        <w:t>字。</w:t>
      </w:r>
    </w:p>
    <w:p w14:paraId="291D4A25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ascii="楷体_GB2312" w:hAnsi="Times New Roman" w:eastAsia="楷体_GB2312" w:cs="楷体"/>
          <w:b/>
          <w:bCs/>
          <w:szCs w:val="32"/>
        </w:rPr>
      </w:pPr>
      <w:r>
        <w:rPr>
          <w:rFonts w:hint="eastAsia" w:ascii="楷体_GB2312" w:hAnsi="Times New Roman" w:eastAsia="楷体_GB2312" w:cs="楷体"/>
          <w:b/>
          <w:bCs/>
          <w:szCs w:val="32"/>
        </w:rPr>
        <w:t>（四）注意事项</w:t>
      </w:r>
    </w:p>
    <w:p w14:paraId="760AC836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为保证竞赛的公平性，本次竞赛为</w:t>
      </w:r>
      <w:r>
        <w:rPr>
          <w:rFonts w:hint="eastAsia" w:ascii="仿宋_GB2312" w:hAnsi="Times New Roman" w:eastAsia="仿宋_GB2312"/>
          <w:b/>
          <w:bCs/>
          <w:color w:val="FF0000"/>
          <w:szCs w:val="32"/>
        </w:rPr>
        <w:t>匿名评审</w:t>
      </w: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Times New Roman" w:eastAsia="仿宋_GB2312"/>
          <w:b/>
          <w:bCs/>
          <w:color w:val="FF0000"/>
          <w:szCs w:val="32"/>
        </w:rPr>
        <w:t>参赛作品</w:t>
      </w:r>
      <w:r>
        <w:rPr>
          <w:rFonts w:hint="eastAsia" w:ascii="仿宋_GB2312" w:hAnsi="Times New Roman" w:eastAsia="仿宋_GB2312"/>
          <w:color w:val="000000" w:themeColor="text1"/>
          <w:szCs w:val="32"/>
          <w14:textFill>
            <w14:solidFill>
              <w14:schemeClr w14:val="tx1"/>
            </w14:solidFill>
          </w14:textFill>
        </w:rPr>
        <w:t>禁止以任何形式透露作者姓名、指导教师、所在院系等信息和内容，正文内容要求简洁、规范，避免过度包装。</w:t>
      </w:r>
    </w:p>
    <w:p w14:paraId="1D6BC64B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hint="eastAsia" w:ascii="Times New Roman" w:hAnsi="Times New Roman" w:eastAsia="黑体"/>
          <w:b/>
          <w:bCs/>
          <w:szCs w:val="32"/>
        </w:rPr>
      </w:pPr>
    </w:p>
    <w:p w14:paraId="6539C83F">
      <w:pPr>
        <w:widowControl w:val="0"/>
        <w:numPr>
          <w:ilvl w:val="0"/>
          <w:numId w:val="1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3"/>
        <w:rPr>
          <w:rFonts w:hint="eastAsia" w:ascii="Times New Roman" w:hAnsi="Times New Roman" w:eastAsia="黑体"/>
          <w:b/>
          <w:bCs/>
          <w:szCs w:val="32"/>
        </w:rPr>
      </w:pPr>
      <w:r>
        <w:rPr>
          <w:rFonts w:hint="eastAsia" w:ascii="Times New Roman" w:hAnsi="Times New Roman" w:eastAsia="黑体"/>
          <w:b/>
          <w:bCs/>
          <w:szCs w:val="32"/>
          <w:lang w:val="en-US" w:eastAsia="zh-CN"/>
        </w:rPr>
        <w:t>参赛</w:t>
      </w:r>
      <w:r>
        <w:rPr>
          <w:rFonts w:hint="eastAsia" w:ascii="Times New Roman" w:hAnsi="Times New Roman" w:eastAsia="黑体"/>
          <w:b/>
          <w:bCs/>
          <w:szCs w:val="32"/>
        </w:rPr>
        <w:t>作品命名规则</w:t>
      </w:r>
    </w:p>
    <w:p w14:paraId="22FE2B98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default" w:ascii="仿宋_GB2312" w:hAnsi="Times New Roman" w:eastAsia="仿宋_GB2312" w:cs="方正仿宋_GB2312"/>
          <w:b/>
          <w:bCs/>
          <w:szCs w:val="32"/>
          <w:lang w:val="en-US" w:eastAsia="zh-CN"/>
        </w:rPr>
      </w:pP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参赛作品分为申报表及作品正文两个部分，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参赛作品统一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附在申报表后。</w:t>
      </w:r>
    </w:p>
    <w:p w14:paraId="274EBC63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（一）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参赛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学生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团队类别分为本科生团队(A)、研究生团队(B)。</w:t>
      </w:r>
      <w:r>
        <w:rPr>
          <w:rFonts w:hint="eastAsia" w:ascii="仿宋_GB2312" w:hAnsi="Times New Roman" w:eastAsia="仿宋_GB2312" w:cs="方正仿宋_GB2312"/>
          <w:szCs w:val="32"/>
        </w:rPr>
        <w:t>作品统一命名为：“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京师杯</w:t>
      </w:r>
      <w:r>
        <w:rPr>
          <w:rFonts w:hint="eastAsia" w:ascii="仿宋_GB2312" w:hAnsi="Times New Roman" w:eastAsia="仿宋_GB2312" w:cs="方正仿宋_GB2312"/>
          <w:szCs w:val="32"/>
        </w:rPr>
        <w:t>+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团队类别+</w:t>
      </w:r>
      <w:r>
        <w:rPr>
          <w:rFonts w:hint="eastAsia" w:ascii="仿宋_GB2312" w:hAnsi="Times New Roman" w:eastAsia="仿宋_GB2312" w:cs="方正仿宋_GB2312"/>
          <w:szCs w:val="32"/>
        </w:rPr>
        <w:t>作品名称+负责人姓名”，以</w:t>
      </w:r>
      <w:r>
        <w:rPr>
          <w:rFonts w:hint="eastAsia" w:ascii="Times New Roman" w:hAnsi="Times New Roman" w:eastAsia="仿宋_GB2312" w:cs="方正仿宋_GB2312"/>
          <w:b/>
          <w:color w:val="FF0000"/>
          <w:szCs w:val="32"/>
          <w:lang w:val="en-US" w:eastAsia="zh-CN"/>
        </w:rPr>
        <w:t>pdf</w:t>
      </w:r>
      <w:r>
        <w:rPr>
          <w:rFonts w:hint="eastAsia" w:ascii="仿宋_GB2312" w:hAnsi="Times New Roman" w:eastAsia="仿宋_GB2312" w:cs="方正仿宋_GB2312"/>
          <w:b/>
          <w:color w:val="FF0000"/>
          <w:szCs w:val="32"/>
        </w:rPr>
        <w:t>格式</w:t>
      </w:r>
      <w:r>
        <w:rPr>
          <w:rFonts w:hint="eastAsia" w:ascii="仿宋_GB2312" w:hAnsi="Times New Roman" w:eastAsia="仿宋_GB2312" w:cs="方正仿宋_GB2312"/>
          <w:szCs w:val="32"/>
        </w:rPr>
        <w:t>提交。</w:t>
      </w:r>
    </w:p>
    <w:p w14:paraId="726C6FB5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京师杯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A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+“金课”的特征研究+李四”。</w:t>
      </w:r>
    </w:p>
    <w:p w14:paraId="32386F49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（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二</w:t>
      </w:r>
      <w:r>
        <w:rPr>
          <w:rFonts w:hint="eastAsia" w:ascii="仿宋_GB2312" w:hAnsi="Times New Roman" w:eastAsia="仿宋_GB2312" w:cs="方正仿宋_GB2312"/>
          <w:szCs w:val="32"/>
        </w:rPr>
        <w:t>）作品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匿名版</w:t>
      </w:r>
      <w:r>
        <w:rPr>
          <w:rFonts w:hint="eastAsia" w:ascii="仿宋_GB2312" w:hAnsi="Times New Roman" w:eastAsia="仿宋_GB2312" w:cs="方正仿宋_GB2312"/>
          <w:szCs w:val="32"/>
        </w:rPr>
        <w:t>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匿名版+京师杯</w:t>
      </w:r>
      <w:r>
        <w:rPr>
          <w:rFonts w:hint="eastAsia" w:ascii="仿宋_GB2312" w:hAnsi="Times New Roman" w:eastAsia="仿宋_GB2312" w:cs="方正仿宋_GB2312"/>
          <w:szCs w:val="32"/>
        </w:rPr>
        <w:t>+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团队类别</w:t>
      </w:r>
      <w:r>
        <w:rPr>
          <w:rFonts w:hint="eastAsia" w:ascii="仿宋_GB2312" w:hAnsi="Times New Roman" w:eastAsia="仿宋_GB2312" w:cs="方正仿宋_GB2312"/>
          <w:szCs w:val="32"/>
        </w:rPr>
        <w:t>+作品名称+负责人姓名”，以</w:t>
      </w:r>
      <w:r>
        <w:rPr>
          <w:rFonts w:hint="eastAsia" w:ascii="Times New Roman" w:hAnsi="Times New Roman" w:eastAsia="仿宋_GB2312" w:cs="方正仿宋_GB2312"/>
          <w:b/>
          <w:color w:val="FF0000"/>
          <w:szCs w:val="32"/>
          <w:lang w:val="en-US" w:eastAsia="zh-CN"/>
        </w:rPr>
        <w:t>pdf</w:t>
      </w:r>
      <w:r>
        <w:rPr>
          <w:rFonts w:hint="eastAsia" w:ascii="仿宋_GB2312" w:hAnsi="Times New Roman" w:eastAsia="仿宋_GB2312" w:cs="方正仿宋_GB2312"/>
          <w:b/>
          <w:color w:val="FF0000"/>
          <w:szCs w:val="32"/>
        </w:rPr>
        <w:t>格式</w:t>
      </w:r>
      <w:r>
        <w:rPr>
          <w:rFonts w:hint="eastAsia" w:ascii="仿宋_GB2312" w:hAnsi="Times New Roman" w:eastAsia="仿宋_GB2312" w:cs="方正仿宋_GB2312"/>
          <w:szCs w:val="32"/>
        </w:rPr>
        <w:t>提交。</w:t>
      </w:r>
    </w:p>
    <w:p w14:paraId="3ACA3BA9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仿宋_GB2312" w:hAnsi="Times New Roman" w:eastAsia="仿宋_GB2312" w:cs="方正仿宋_GB2312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例：“匿名版+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京师杯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A+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“金课”的特征研究+李四”。</w:t>
      </w:r>
    </w:p>
    <w:p w14:paraId="5D1E53DC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仿宋_GB2312" w:hAnsi="Times New Roman" w:eastAsia="仿宋_GB2312" w:cs="方正仿宋_GB2312"/>
          <w:szCs w:val="32"/>
        </w:rPr>
      </w:pPr>
      <w:r>
        <w:rPr>
          <w:rFonts w:hint="eastAsia" w:ascii="仿宋_GB2312" w:hAnsi="Times New Roman" w:eastAsia="仿宋_GB2312" w:cs="方正仿宋_GB2312"/>
          <w:szCs w:val="32"/>
        </w:rPr>
        <w:t>（三）信息汇总表统一命名为：“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京师杯</w:t>
      </w:r>
      <w:r>
        <w:rPr>
          <w:rFonts w:hint="eastAsia" w:ascii="仿宋_GB2312" w:hAnsi="Times New Roman" w:eastAsia="仿宋_GB2312" w:cs="方正仿宋_GB2312"/>
          <w:szCs w:val="32"/>
        </w:rPr>
        <w:t>+信息汇总表+作品名称+负责人姓名”，填写完汇总表信息后将表内红色示例字样删除，以</w:t>
      </w:r>
      <w:r>
        <w:rPr>
          <w:rFonts w:hint="eastAsia" w:ascii="Times New Roman" w:hAnsi="Times New Roman" w:eastAsia="仿宋_GB2312" w:cs="方正仿宋_GB2312"/>
          <w:b/>
          <w:color w:val="FF0000"/>
          <w:szCs w:val="32"/>
        </w:rPr>
        <w:t>xlsx</w:t>
      </w:r>
      <w:r>
        <w:rPr>
          <w:rFonts w:hint="eastAsia" w:ascii="仿宋_GB2312" w:hAnsi="Times New Roman" w:eastAsia="仿宋_GB2312" w:cs="方正仿宋_GB2312"/>
          <w:b/>
          <w:color w:val="FF0000"/>
          <w:szCs w:val="32"/>
        </w:rPr>
        <w:t>格式</w:t>
      </w:r>
      <w:r>
        <w:rPr>
          <w:rFonts w:hint="eastAsia" w:ascii="仿宋_GB2312" w:hAnsi="Times New Roman" w:eastAsia="仿宋_GB2312" w:cs="方正仿宋_GB2312"/>
          <w:szCs w:val="32"/>
        </w:rPr>
        <w:t>（</w:t>
      </w:r>
      <w:r>
        <w:rPr>
          <w:rFonts w:hint="eastAsia" w:ascii="Times New Roman" w:hAnsi="Times New Roman" w:eastAsia="仿宋_GB2312" w:cs="方正仿宋_GB2312"/>
          <w:szCs w:val="32"/>
        </w:rPr>
        <w:t>Excel</w:t>
      </w:r>
      <w:r>
        <w:rPr>
          <w:rFonts w:hint="eastAsia" w:ascii="仿宋_GB2312" w:hAnsi="Times New Roman" w:eastAsia="仿宋_GB2312" w:cs="方正仿宋_GB2312"/>
          <w:szCs w:val="32"/>
        </w:rPr>
        <w:t>表格）提交。</w:t>
      </w:r>
    </w:p>
    <w:p w14:paraId="1EC58796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ascii="楷体_GB2312" w:hAnsi="Times New Roman" w:eastAsia="楷体_GB2312" w:cs="楷体"/>
          <w:color w:val="808080" w:themeColor="background1" w:themeShade="80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京师杯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+信息汇总表+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  <w:lang w:val="en-US" w:eastAsia="zh-CN"/>
        </w:rPr>
        <w:t>XXX</w:t>
      </w: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实证研究+张三”；</w:t>
      </w:r>
    </w:p>
    <w:p w14:paraId="245A549E">
      <w:pPr>
        <w:widowControl w:val="0"/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/>
        <w:rPr>
          <w:rFonts w:hint="eastAsia" w:ascii="仿宋_GB2312" w:hAnsi="Times New Roman" w:eastAsia="仿宋_GB2312" w:cs="方正仿宋_GB2312"/>
          <w:b/>
          <w:bCs/>
          <w:szCs w:val="32"/>
          <w:lang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（四）佐证材料（诚信承诺书、知网查重报告）：合并为一个</w:t>
      </w:r>
      <w:r>
        <w:rPr>
          <w:rFonts w:hint="default" w:ascii="Times New Roman" w:hAnsi="Times New Roman" w:eastAsia="仿宋_GB2312" w:cs="Times New Roman"/>
          <w:b/>
          <w:bCs/>
          <w:color w:val="C00000"/>
          <w:szCs w:val="32"/>
          <w:lang w:val="en-US" w:eastAsia="zh-CN"/>
        </w:rPr>
        <w:t>PD</w:t>
      </w:r>
      <w:r>
        <w:rPr>
          <w:rFonts w:hint="eastAsia" w:ascii="Times New Roman" w:hAnsi="Times New Roman" w:eastAsia="仿宋_GB2312" w:cs="Times New Roman"/>
          <w:b/>
          <w:bCs/>
          <w:color w:val="C00000"/>
          <w:szCs w:val="32"/>
          <w:lang w:val="en-US" w:eastAsia="zh-CN"/>
        </w:rPr>
        <w:t>F文件</w:t>
      </w:r>
      <w:r>
        <w:rPr>
          <w:rFonts w:hint="eastAsia" w:ascii="仿宋_GB2312" w:hAnsi="Times New Roman" w:eastAsia="仿宋_GB2312" w:cs="方正仿宋_GB2312"/>
          <w:color w:val="C00000"/>
          <w:szCs w:val="32"/>
          <w:lang w:val="en-US" w:eastAsia="zh-CN"/>
        </w:rPr>
        <w:t>，</w:t>
      </w:r>
      <w:r>
        <w:rPr>
          <w:rFonts w:hint="eastAsia" w:ascii="仿宋_GB2312" w:hAnsi="Times New Roman" w:eastAsia="仿宋_GB2312" w:cs="方正仿宋_GB2312"/>
          <w:szCs w:val="32"/>
        </w:rPr>
        <w:t>统一命名为：“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佐证材料</w:t>
      </w:r>
      <w:r>
        <w:rPr>
          <w:rFonts w:hint="eastAsia" w:ascii="仿宋_GB2312" w:hAnsi="Times New Roman" w:eastAsia="仿宋_GB2312" w:cs="方正仿宋_GB2312"/>
          <w:szCs w:val="32"/>
        </w:rPr>
        <w:t>+作品名称+负责人姓名”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。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先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附知网查重报告，后附诚信承诺书。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其中，</w:t>
      </w:r>
      <w:r>
        <w:rPr>
          <w:rFonts w:hint="eastAsia" w:ascii="仿宋_GB2312" w:hAnsi="Times New Roman" w:eastAsia="仿宋_GB2312" w:cs="方正仿宋_GB2312"/>
          <w:color w:val="C00000"/>
          <w:szCs w:val="32"/>
          <w:lang w:val="en-US" w:eastAsia="zh-CN"/>
        </w:rPr>
        <w:t>作品</w:t>
      </w:r>
      <w:r>
        <w:rPr>
          <w:rFonts w:hint="eastAsia" w:ascii="仿宋_GB2312" w:hAnsi="Times New Roman" w:eastAsia="仿宋_GB2312" w:cs="方正仿宋_GB2312"/>
          <w:b/>
          <w:bCs/>
          <w:color w:val="C00000"/>
          <w:szCs w:val="32"/>
          <w:u w:val="single"/>
          <w:lang w:val="en-US" w:eastAsia="zh-CN"/>
        </w:rPr>
        <w:t>重复率须低于30%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。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诚信承诺书须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下载附件并打印</w:t>
      </w:r>
      <w:r>
        <w:rPr>
          <w:rFonts w:hint="eastAsia" w:ascii="仿宋_GB2312" w:hAnsi="Times New Roman" w:eastAsia="仿宋_GB2312" w:cs="方正仿宋_GB2312"/>
          <w:szCs w:val="32"/>
        </w:rPr>
        <w:t>，由团队成员签字后</w:t>
      </w:r>
      <w:r>
        <w:rPr>
          <w:rFonts w:hint="eastAsia" w:ascii="仿宋_GB2312" w:hAnsi="Times New Roman" w:eastAsia="仿宋_GB2312" w:cs="方正仿宋_GB2312"/>
          <w:b/>
          <w:bCs/>
          <w:szCs w:val="32"/>
        </w:rPr>
        <w:t>扫描成电子版</w:t>
      </w:r>
      <w:r>
        <w:rPr>
          <w:rFonts w:hint="eastAsia" w:ascii="仿宋_GB2312" w:hAnsi="Times New Roman" w:eastAsia="仿宋_GB2312" w:cs="方正仿宋_GB2312"/>
          <w:b/>
          <w:bCs/>
          <w:szCs w:val="32"/>
          <w:lang w:eastAsia="zh-CN"/>
        </w:rPr>
        <w:t>。</w:t>
      </w:r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eastAsia="zh-CN"/>
        </w:rPr>
        <w:t>【</w:t>
      </w:r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val="en-US" w:eastAsia="zh-CN"/>
        </w:rPr>
        <w:t>该材料主要</w:t>
      </w:r>
      <w:bookmarkStart w:id="1" w:name="_GoBack"/>
      <w:bookmarkEnd w:id="1"/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val="en-US" w:eastAsia="zh-CN"/>
        </w:rPr>
        <w:t>用于审核参赛资格</w:t>
      </w:r>
      <w:r>
        <w:rPr>
          <w:rFonts w:hint="eastAsia" w:ascii="仿宋_GB2312" w:hAnsi="Times New Roman" w:eastAsia="仿宋_GB2312" w:cs="方正仿宋_GB2312"/>
          <w:b w:val="0"/>
          <w:bCs w:val="0"/>
          <w:szCs w:val="32"/>
          <w:lang w:eastAsia="zh-CN"/>
        </w:rPr>
        <w:t>】</w:t>
      </w:r>
    </w:p>
    <w:p w14:paraId="0738C4AA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960" w:firstLineChars="300"/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</w:pPr>
      <w:r>
        <w:rPr>
          <w:rFonts w:hint="eastAsia" w:ascii="楷体_GB2312" w:hAnsi="Times New Roman" w:eastAsia="楷体_GB2312" w:cs="楷体"/>
          <w:color w:val="808080" w:themeColor="background1" w:themeShade="80"/>
          <w:szCs w:val="32"/>
        </w:rPr>
        <w:t>例：“佐证材料+环境行政公益诉讼实证研究+张三”。</w:t>
      </w:r>
    </w:p>
    <w:p w14:paraId="191F387B">
      <w:pPr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left="-3" w:leftChars="0" w:firstLine="643" w:firstLineChars="0"/>
        <w:rPr>
          <w:rFonts w:hint="eastAsia" w:ascii="Times New Roman" w:hAnsi="Times New Roman" w:eastAsia="黑体" w:cs="黑体"/>
          <w:b/>
          <w:bCs/>
        </w:rPr>
      </w:pPr>
      <w:r>
        <w:rPr>
          <w:rFonts w:hint="eastAsia" w:ascii="Times New Roman" w:hAnsi="Times New Roman" w:eastAsia="黑体" w:cs="黑体"/>
          <w:b/>
          <w:bCs/>
        </w:rPr>
        <w:t>作品投递注意事项</w:t>
      </w:r>
    </w:p>
    <w:p w14:paraId="6FBA63A2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参赛作品涉及下列内容时，必须由申报者提供有关部门的证明材料，否则不予评审。</w:t>
      </w:r>
    </w:p>
    <w:p w14:paraId="67339E98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（一）动植物新品种的发现或培育，须有省级以上农科部门或科研院所开具证明；</w:t>
      </w:r>
    </w:p>
    <w:p w14:paraId="5BC8CE92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（二）对国家保护动植物的研究，须有省级以上林业部门开具证明，证明该项研究的过程中未产生对所研究的动植物繁衍、生长不利的影响；</w:t>
      </w:r>
    </w:p>
    <w:p w14:paraId="2FF38A00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（三）新药物的研究，须有卫生行政部门授权机构的鉴定证明；</w:t>
      </w:r>
    </w:p>
    <w:p w14:paraId="24985CF0">
      <w:pPr>
        <w:adjustRightInd w:val="0"/>
        <w:snapToGrid w:val="0"/>
        <w:spacing w:line="560" w:lineRule="exact"/>
        <w:ind w:firstLine="640" w:firstLineChars="200"/>
        <w:rPr>
          <w:rFonts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（四）医疗卫生研究须通过专家鉴定，并应附有在公开发行的专业性杂志上发表过的文章；</w:t>
      </w:r>
    </w:p>
    <w:p w14:paraId="23942701">
      <w:pPr>
        <w:adjustRightInd w:val="0"/>
        <w:snapToGrid w:val="0"/>
        <w:spacing w:line="560" w:lineRule="exact"/>
        <w:ind w:firstLine="640" w:firstLineChars="200"/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 w:cs="仿宋_GB2312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（五）涉及燃气用具等与人民生命财产安全有关用具的研究，须有国家相应行政部门授权机构的认定证明。</w:t>
      </w:r>
    </w:p>
    <w:p w14:paraId="4596F9AC">
      <w:pPr>
        <w:widowControl w:val="0"/>
        <w:numPr>
          <w:ilvl w:val="0"/>
          <w:numId w:val="2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left="-3" w:leftChars="0" w:firstLine="643" w:firstLineChars="0"/>
        <w:rPr>
          <w:rFonts w:hint="eastAsia" w:ascii="Times New Roman" w:hAnsi="Times New Roman" w:eastAsia="黑体" w:cs="黑体"/>
          <w:b/>
          <w:bCs/>
          <w:highlight w:val="yellow"/>
          <w:lang w:val="en-US" w:eastAsia="zh-CN"/>
        </w:rPr>
      </w:pPr>
      <w:r>
        <w:rPr>
          <w:rFonts w:hint="eastAsia" w:ascii="Times New Roman" w:hAnsi="Times New Roman" w:eastAsia="黑体" w:cs="黑体"/>
          <w:b/>
          <w:bCs/>
          <w:highlight w:val="yellow"/>
          <w:lang w:val="en-US" w:eastAsia="zh-CN"/>
        </w:rPr>
        <w:t>各单位作品提交规则</w:t>
      </w:r>
    </w:p>
    <w:p w14:paraId="56ECD300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val="en-US" w:eastAsia="zh-CN"/>
        </w:rPr>
      </w:pPr>
      <w:r>
        <w:rPr>
          <w:rFonts w:hint="eastAsia" w:ascii="仿宋_GB2312" w:eastAsia="仿宋_GB2312"/>
          <w:lang w:val="en-US" w:eastAsia="zh-CN"/>
        </w:rPr>
        <w:t>各单位应</w:t>
      </w:r>
      <w:r>
        <w:rPr>
          <w:rFonts w:hint="eastAsia" w:ascii="仿宋_GB2312" w:eastAsia="仿宋_GB2312"/>
          <w:b/>
          <w:bCs/>
          <w:color w:val="FF0000"/>
          <w:lang w:val="en-US" w:eastAsia="zh-CN"/>
        </w:rPr>
        <w:t>审查学生参赛资格</w:t>
      </w:r>
      <w:r>
        <w:rPr>
          <w:rFonts w:hint="eastAsia" w:ascii="仿宋_GB2312" w:eastAsia="仿宋_GB2312"/>
          <w:lang w:val="en-US" w:eastAsia="zh-CN"/>
        </w:rPr>
        <w:t>，符合参赛条件</w:t>
      </w:r>
      <w:r>
        <w:rPr>
          <w:rFonts w:hint="eastAsia" w:ascii="仿宋_GB2312" w:eastAsia="仿宋_GB2312"/>
          <w:b w:val="0"/>
          <w:bCs w:val="0"/>
          <w:color w:val="auto"/>
          <w:lang w:val="en-US" w:eastAsia="zh-CN"/>
        </w:rPr>
        <w:t>的作品予以发送</w:t>
      </w:r>
      <w:r>
        <w:rPr>
          <w:rFonts w:hint="eastAsia" w:ascii="仿宋_GB2312" w:eastAsia="仿宋_GB2312"/>
          <w:lang w:val="en-US" w:eastAsia="zh-CN"/>
        </w:rPr>
        <w:t>，发送参赛学生申报作品时，</w:t>
      </w:r>
      <w:r>
        <w:rPr>
          <w:rFonts w:hint="eastAsia" w:ascii="仿宋_GB2312" w:hAnsi="Times New Roman" w:eastAsia="仿宋_GB2312" w:cs="方正仿宋_GB2312"/>
          <w:szCs w:val="32"/>
        </w:rPr>
        <w:t>以</w:t>
      </w:r>
      <w:r>
        <w:rPr>
          <w:rFonts w:hint="eastAsia" w:ascii="仿宋_GB2312" w:hAnsi="Times New Roman" w:eastAsia="仿宋_GB2312" w:cs="方正仿宋_GB2312"/>
          <w:color w:val="FF0000"/>
          <w:szCs w:val="32"/>
          <w:lang w:val="en-US" w:eastAsia="zh-CN"/>
        </w:rPr>
        <w:t>4</w:t>
      </w:r>
      <w:r>
        <w:rPr>
          <w:rFonts w:hint="eastAsia" w:ascii="仿宋_GB2312" w:hAnsi="Times New Roman" w:eastAsia="仿宋_GB2312" w:cs="方正仿宋_GB2312"/>
          <w:b/>
          <w:bCs/>
          <w:color w:val="FF0000"/>
          <w:szCs w:val="32"/>
        </w:rPr>
        <w:t>个附件</w:t>
      </w:r>
      <w:r>
        <w:rPr>
          <w:rFonts w:hint="eastAsia" w:ascii="仿宋_GB2312" w:hAnsi="Times New Roman" w:eastAsia="仿宋_GB2312" w:cs="方正仿宋_GB2312"/>
          <w:szCs w:val="32"/>
        </w:rPr>
        <w:t>（作品、匿名版作品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、</w:t>
      </w:r>
      <w:r>
        <w:rPr>
          <w:rFonts w:hint="eastAsia" w:ascii="仿宋_GB2312" w:hAnsi="Times New Roman" w:eastAsia="仿宋_GB2312" w:cs="方正仿宋_GB2312"/>
          <w:szCs w:val="32"/>
        </w:rPr>
        <w:t>信息汇总表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、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佐证材料</w:t>
      </w:r>
      <w:r>
        <w:rPr>
          <w:rFonts w:hint="eastAsia" w:ascii="仿宋_GB2312" w:hAnsi="Times New Roman" w:eastAsia="仿宋_GB2312" w:cs="方正仿宋_GB2312"/>
          <w:szCs w:val="32"/>
        </w:rPr>
        <w:t>）的形式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进行发送。</w:t>
      </w:r>
    </w:p>
    <w:p w14:paraId="2EF87FAE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1.各附件的命名规范为：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</w:t>
      </w:r>
      <w:r>
        <w:rPr>
          <w:rFonts w:hint="eastAsia" w:ascii="仿宋_GB2312" w:hAnsi="Times New Roman" w:eastAsia="仿宋_GB2312" w:cs="方正仿宋_GB2312"/>
          <w:szCs w:val="32"/>
        </w:rPr>
        <w:t>作品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XX单位＋匿名版</w:t>
      </w:r>
      <w:r>
        <w:rPr>
          <w:rFonts w:hint="eastAsia" w:ascii="仿宋_GB2312" w:hAnsi="Times New Roman" w:eastAsia="仿宋_GB2312" w:cs="方正仿宋_GB2312"/>
          <w:szCs w:val="32"/>
        </w:rPr>
        <w:t>作品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</w:t>
      </w:r>
      <w:r>
        <w:rPr>
          <w:rFonts w:hint="eastAsia" w:ascii="仿宋_GB2312" w:hAnsi="Times New Roman" w:eastAsia="仿宋_GB2312" w:cs="方正仿宋_GB2312"/>
          <w:szCs w:val="32"/>
        </w:rPr>
        <w:t>信息汇总表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”“</w:t>
      </w: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XX单位＋佐证材料</w:t>
      </w:r>
      <w:r>
        <w:rPr>
          <w:rFonts w:hint="eastAsia" w:ascii="仿宋_GB2312" w:hAnsi="Times New Roman" w:eastAsia="仿宋_GB2312" w:cs="方正仿宋_GB2312"/>
          <w:szCs w:val="32"/>
          <w:lang w:eastAsia="zh-CN"/>
        </w:rPr>
        <w:t>”。</w:t>
      </w:r>
    </w:p>
    <w:p w14:paraId="293EA1FF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default" w:ascii="仿宋_GB2312" w:hAnsi="Times New Roman" w:eastAsia="仿宋_GB2312" w:cs="方正仿宋_GB2312"/>
          <w:szCs w:val="32"/>
          <w:highlight w:val="yellow"/>
          <w:lang w:val="en-US"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2.作品及匿名版作品的附件内应按作品类别将作品分类整理，即压缩包内应包含：</w:t>
      </w:r>
      <w:r>
        <w:rPr>
          <w:rFonts w:hint="eastAsia" w:ascii="仿宋_GB2312" w:hAnsi="Times New Roman" w:eastAsia="仿宋_GB2312" w:cs="方正仿宋_GB2312"/>
          <w:b/>
          <w:bCs/>
          <w:szCs w:val="32"/>
          <w:lang w:val="en-US" w:eastAsia="zh-CN"/>
        </w:rPr>
        <w:t>自然科学学术类论文、哲学社会科学类社会调查报告、科技发明制作</w:t>
      </w:r>
      <w:r>
        <w:rPr>
          <w:rFonts w:hint="eastAsia" w:ascii="仿宋_GB2312" w:hAnsi="Times New Roman" w:eastAsia="仿宋_GB2312" w:cs="方正仿宋_GB2312"/>
          <w:color w:val="FF0000"/>
          <w:szCs w:val="32"/>
          <w:lang w:val="en-US" w:eastAsia="zh-CN"/>
        </w:rPr>
        <w:t>三个文件夹。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lang w:val="en-US" w:eastAsia="zh-CN"/>
          <w14:textFill>
            <w14:solidFill>
              <w14:schemeClr w14:val="tx1"/>
            </w14:solidFill>
          </w14:textFill>
        </w:rPr>
        <w:t>每个文件夹命名为：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“XX书院+自科+作品/匿名版作品”、“XX书院+</w:t>
      </w:r>
      <w:r>
        <w:rPr>
          <w:rFonts w:hint="eastAsia" w:ascii="仿宋_GB2312" w:hAnsi="Times New Roman" w:eastAsia="仿宋_GB2312" w:cs="方正仿宋_GB2312"/>
          <w:szCs w:val="32"/>
          <w:highlight w:val="yellow"/>
          <w:lang w:val="en-US" w:eastAsia="zh-CN"/>
        </w:rPr>
        <w:t>哲社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+作品/匿名版作品”、“XX书院+</w:t>
      </w:r>
      <w:r>
        <w:rPr>
          <w:rFonts w:hint="eastAsia" w:ascii="仿宋_GB2312" w:hAnsi="Times New Roman" w:eastAsia="仿宋_GB2312" w:cs="方正仿宋_GB2312"/>
          <w:szCs w:val="32"/>
          <w:highlight w:val="yellow"/>
          <w:lang w:val="en-US" w:eastAsia="zh-CN"/>
        </w:rPr>
        <w:t>科发</w:t>
      </w:r>
      <w:r>
        <w:rPr>
          <w:rFonts w:hint="eastAsia" w:ascii="仿宋_GB2312" w:hAnsi="Times New Roman" w:eastAsia="仿宋_GB2312" w:cs="方正仿宋_GB2312"/>
          <w:color w:val="000000" w:themeColor="text1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+作品/匿名版作品”。</w:t>
      </w:r>
    </w:p>
    <w:p w14:paraId="67444459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val="en-US" w:eastAsia="zh-CN"/>
        </w:rPr>
      </w:pPr>
      <w:r>
        <w:rPr>
          <w:rFonts w:hint="eastAsia" w:ascii="仿宋_GB2312" w:hAnsi="Times New Roman" w:eastAsia="仿宋_GB2312" w:cs="方正仿宋_GB2312"/>
          <w:szCs w:val="32"/>
          <w:lang w:val="en-US" w:eastAsia="zh-CN"/>
        </w:rPr>
        <w:t>3.邮件主题命名为：单位名称+作品数量+书院联络人＋联系方式。（如：XX书院＋65份＋张老师＋1XXXXXXXXXX）压缩包内的作品排序应该与汇总表内的作品排序一致。具体操作详见下图及注解。</w:t>
      </w:r>
    </w:p>
    <w:p w14:paraId="2D21129A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ind w:firstLine="640" w:firstLineChars="200"/>
        <w:rPr>
          <w:rFonts w:hint="eastAsia" w:ascii="仿宋_GB2312" w:hAnsi="Times New Roman" w:eastAsia="仿宋_GB2312" w:cs="方正仿宋_GB2312"/>
          <w:szCs w:val="32"/>
          <w:lang w:val="en-US" w:eastAsia="zh-CN"/>
        </w:rPr>
      </w:pPr>
    </w:p>
    <w:p w14:paraId="00FC5454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rPr>
          <w:rFonts w:hint="default" w:ascii="仿宋_GB2312" w:hAnsi="Times New Roman" w:eastAsia="仿宋_GB2312" w:cs="方正仿宋_GB2312"/>
          <w:szCs w:val="32"/>
          <w:lang w:val="en-US" w:eastAsia="zh-CN"/>
        </w:rPr>
      </w:pPr>
    </w:p>
    <w:p w14:paraId="35B5CFEA">
      <w:pPr>
        <w:widowControl w:val="0"/>
        <w:numPr>
          <w:ilvl w:val="0"/>
          <w:numId w:val="0"/>
        </w:numPr>
        <w:pBdr>
          <w:top w:val="none" w:color="auto" w:sz="0" w:space="1"/>
          <w:left w:val="none" w:color="auto" w:sz="0" w:space="4"/>
          <w:bottom w:val="none" w:color="auto" w:sz="0" w:space="1"/>
          <w:right w:val="none" w:color="auto" w:sz="0" w:space="4"/>
          <w:between w:val="none" w:color="auto" w:sz="0" w:space="0"/>
        </w:pBdr>
        <w:spacing w:line="560" w:lineRule="exact"/>
        <w:rPr>
          <w:rFonts w:hint="default" w:ascii="仿宋_GB2312" w:hAnsi="Times New Roman" w:eastAsia="仿宋_GB2312" w:cs="方正仿宋_GB2312"/>
          <w:szCs w:val="32"/>
          <w:lang w:val="en-US" w:eastAsia="zh-CN"/>
        </w:rPr>
      </w:pPr>
    </w:p>
    <w:p w14:paraId="297A8881">
      <w:pPr>
        <w:numPr>
          <w:ilvl w:val="0"/>
          <w:numId w:val="0"/>
        </w:numPr>
        <w:adjustRightInd w:val="0"/>
        <w:snapToGrid w:val="0"/>
        <w:spacing w:line="560" w:lineRule="exact"/>
        <w:ind w:firstLine="643" w:firstLineChars="200"/>
        <w:jc w:val="left"/>
        <w:rPr>
          <w:rFonts w:hint="eastAsia" w:eastAsia="仿宋_GB2312" w:cs="仿宋_GB2312"/>
          <w:b/>
          <w:bCs/>
          <w:color w:val="C00000"/>
          <w:sz w:val="32"/>
          <w:szCs w:val="32"/>
          <w:lang w:val="en-US" w:eastAsia="zh-CN"/>
        </w:rPr>
      </w:pPr>
      <w:r>
        <w:rPr>
          <w:rFonts w:hint="eastAsia" w:eastAsia="仿宋_GB2312" w:cs="仿宋_GB2312"/>
          <w:b/>
          <w:bCs/>
          <w:color w:val="C00000"/>
          <w:sz w:val="32"/>
          <w:szCs w:val="32"/>
          <w:lang w:val="en-US" w:eastAsia="zh-CN"/>
        </w:rPr>
        <w:t>各单位团委发送至校区团委的邮箱页面示例：</w:t>
      </w:r>
    </w:p>
    <w:p w14:paraId="1B7BD99F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仿宋_GB2312"/>
          <w:b/>
          <w:bCs w:val="0"/>
          <w:color w:val="C00000"/>
          <w:sz w:val="32"/>
          <w:szCs w:val="32"/>
          <w:lang w:val="en-US" w:eastAsia="zh-CN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90805</wp:posOffset>
            </wp:positionV>
            <wp:extent cx="5936615" cy="1894205"/>
            <wp:effectExtent l="0" t="0" r="6985" b="10795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189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仿宋_GB2312" w:cs="仿宋_GB2312"/>
          <w:b/>
          <w:bCs w:val="0"/>
          <w:color w:val="C00000"/>
          <w:sz w:val="32"/>
          <w:szCs w:val="32"/>
          <w:lang w:val="en-US" w:eastAsia="zh-CN"/>
        </w:rPr>
        <w:t>各单位团委发送至校区团委的附件页面示例：</w:t>
      </w:r>
    </w:p>
    <w:p w14:paraId="1FBABE1B">
      <w:pPr>
        <w:adjustRightInd w:val="0"/>
        <w:snapToGrid w:val="0"/>
        <w:spacing w:line="240" w:lineRule="auto"/>
        <w:ind w:firstLine="562" w:firstLineChars="200"/>
      </w:pPr>
      <w:r>
        <w:rPr>
          <w:rFonts w:hint="eastAsia" w:ascii="楷体" w:hAnsi="楷体" w:eastAsia="楷体" w:cs="楷体"/>
          <w:b/>
          <w:bCs/>
          <w:color w:val="C00000"/>
          <w:sz w:val="28"/>
          <w:szCs w:val="28"/>
          <w:lang w:val="en-US" w:eastAsia="zh-CN"/>
        </w:rPr>
        <w:t>请注意：汇总表里作品的顺序和3份压缩包（申报表、申报表匿名版、诚信承诺书）里作品的顺序一致。</w:t>
      </w:r>
    </w:p>
    <w:p w14:paraId="74EEEB28">
      <w:pPr>
        <w:adjustRightInd w:val="0"/>
        <w:snapToGrid w:val="0"/>
        <w:spacing w:line="240" w:lineRule="auto"/>
        <w:ind w:left="0" w:leftChars="0" w:firstLine="0" w:firstLineChars="0"/>
        <w:rPr>
          <w:rFonts w:hint="eastAsia" w:ascii="楷体" w:hAnsi="楷体" w:eastAsia="楷体" w:cs="楷体"/>
          <w:b/>
          <w:bCs/>
          <w:color w:val="C0000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931535" cy="728980"/>
            <wp:effectExtent l="0" t="0" r="12065" b="254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31535" cy="728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楷体" w:hAnsi="楷体" w:eastAsia="楷体" w:cs="楷体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828040</wp:posOffset>
            </wp:positionV>
            <wp:extent cx="5577840" cy="1107440"/>
            <wp:effectExtent l="9525" t="9525" r="13335" b="26035"/>
            <wp:wrapSquare wrapText="bothSides"/>
            <wp:docPr id="7" name="图片 7" descr="17098011676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0980116768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577840" cy="1107440"/>
                    </a:xfrm>
                    <a:prstGeom prst="rect">
                      <a:avLst/>
                    </a:prstGeom>
                    <a:ln>
                      <a:solidFill>
                        <a:srgbClr val="0000FF"/>
                      </a:solidFill>
                    </a:ln>
                  </pic:spPr>
                </pic:pic>
              </a:graphicData>
            </a:graphic>
          </wp:anchor>
        </w:drawing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18" w:right="1134" w:bottom="1134" w:left="141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425" w:num="1"/>
      <w:docGrid w:type="lines"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8AB21BF-83BD-4326-BADD-FEE1B8E0D5A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0FE34634-904A-40FA-B97B-6CAA36E3ABC9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93F12BE-C61B-41A1-AA01-230E0119E8E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4" w:fontKey="{A48DDBC1-9777-4731-A8F6-7FB7D9C0B014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5" w:fontKey="{2154CDCE-2369-45D2-B228-5E16BCEC294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6" w:fontKey="{CB7B9436-7DF2-4CFC-9AA5-4923E5D31116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7" w:fontKey="{E9C1C345-2933-4EB6-B44E-412563E4361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CC64D">
    <w:pPr>
      <w:pStyle w:val="6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0060ED">
                          <w:pPr>
                            <w:pStyle w:val="6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0060ED">
                    <w:pPr>
                      <w:pStyle w:val="6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045D75"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F9562E"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E30E05">
    <w:pPr>
      <w:pStyle w:val="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12F1C9"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2524E4"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7C27229"/>
    <w:multiLevelType w:val="singleLevel"/>
    <w:tmpl w:val="27C27229"/>
    <w:lvl w:ilvl="0" w:tentative="0">
      <w:start w:val="3"/>
      <w:numFmt w:val="chineseCounting"/>
      <w:suff w:val="nothing"/>
      <w:lvlText w:val="%1、"/>
      <w:lvlJc w:val="left"/>
      <w:pPr>
        <w:ind w:left="-3"/>
      </w:pPr>
      <w:rPr>
        <w:rFonts w:hint="eastAsia"/>
      </w:rPr>
    </w:lvl>
  </w:abstractNum>
  <w:abstractNum w:abstractNumId="1">
    <w:nsid w:val="7BFE9EC5"/>
    <w:multiLevelType w:val="singleLevel"/>
    <w:tmpl w:val="7BFE9EC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TrueTypeFonts/>
  <w:saveSubset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0YjFkZGIwZmJjNDY0Y2EyNjIzMmQ1NjdhNzhmMWEifQ=="/>
  </w:docVars>
  <w:rsids>
    <w:rsidRoot w:val="00145A36"/>
    <w:rsid w:val="000303E9"/>
    <w:rsid w:val="000328DB"/>
    <w:rsid w:val="0005021F"/>
    <w:rsid w:val="000541C6"/>
    <w:rsid w:val="000673C1"/>
    <w:rsid w:val="0007289E"/>
    <w:rsid w:val="000A3675"/>
    <w:rsid w:val="0010301B"/>
    <w:rsid w:val="001234B8"/>
    <w:rsid w:val="00126C7A"/>
    <w:rsid w:val="00135655"/>
    <w:rsid w:val="00145A36"/>
    <w:rsid w:val="0018040D"/>
    <w:rsid w:val="00182968"/>
    <w:rsid w:val="001E7755"/>
    <w:rsid w:val="001F0372"/>
    <w:rsid w:val="0025348B"/>
    <w:rsid w:val="0027600C"/>
    <w:rsid w:val="002D32E2"/>
    <w:rsid w:val="002F1BF9"/>
    <w:rsid w:val="00301679"/>
    <w:rsid w:val="00306682"/>
    <w:rsid w:val="00313B5E"/>
    <w:rsid w:val="0032364F"/>
    <w:rsid w:val="00325BB7"/>
    <w:rsid w:val="00366F04"/>
    <w:rsid w:val="003772E7"/>
    <w:rsid w:val="00380A35"/>
    <w:rsid w:val="00395F98"/>
    <w:rsid w:val="003A514B"/>
    <w:rsid w:val="00404FAF"/>
    <w:rsid w:val="00433685"/>
    <w:rsid w:val="004546B1"/>
    <w:rsid w:val="0047464E"/>
    <w:rsid w:val="004B5640"/>
    <w:rsid w:val="004D18F7"/>
    <w:rsid w:val="004D3803"/>
    <w:rsid w:val="004E08DE"/>
    <w:rsid w:val="004F0ADA"/>
    <w:rsid w:val="00501288"/>
    <w:rsid w:val="00514148"/>
    <w:rsid w:val="00527BB2"/>
    <w:rsid w:val="00534EBC"/>
    <w:rsid w:val="005460EF"/>
    <w:rsid w:val="00547F59"/>
    <w:rsid w:val="005851D4"/>
    <w:rsid w:val="00597D69"/>
    <w:rsid w:val="005C0B96"/>
    <w:rsid w:val="005E2FA7"/>
    <w:rsid w:val="006109A3"/>
    <w:rsid w:val="00622242"/>
    <w:rsid w:val="00653F14"/>
    <w:rsid w:val="00664F8A"/>
    <w:rsid w:val="006729E4"/>
    <w:rsid w:val="006744A0"/>
    <w:rsid w:val="006A73F9"/>
    <w:rsid w:val="006F6418"/>
    <w:rsid w:val="0071117E"/>
    <w:rsid w:val="00725E60"/>
    <w:rsid w:val="0073082E"/>
    <w:rsid w:val="00767B21"/>
    <w:rsid w:val="0077319E"/>
    <w:rsid w:val="007D58EB"/>
    <w:rsid w:val="007D6D0B"/>
    <w:rsid w:val="007E278F"/>
    <w:rsid w:val="00804B4E"/>
    <w:rsid w:val="0082202E"/>
    <w:rsid w:val="00847367"/>
    <w:rsid w:val="0085502C"/>
    <w:rsid w:val="008B6C01"/>
    <w:rsid w:val="008B771E"/>
    <w:rsid w:val="008D3D2E"/>
    <w:rsid w:val="008D60A7"/>
    <w:rsid w:val="008E4B86"/>
    <w:rsid w:val="008F54B0"/>
    <w:rsid w:val="009043FE"/>
    <w:rsid w:val="0093705C"/>
    <w:rsid w:val="0094418C"/>
    <w:rsid w:val="00992BD0"/>
    <w:rsid w:val="00A20A7E"/>
    <w:rsid w:val="00A32289"/>
    <w:rsid w:val="00A428A1"/>
    <w:rsid w:val="00A54B25"/>
    <w:rsid w:val="00A57A7E"/>
    <w:rsid w:val="00A72601"/>
    <w:rsid w:val="00A84F06"/>
    <w:rsid w:val="00A8669C"/>
    <w:rsid w:val="00AA4424"/>
    <w:rsid w:val="00AD3E9D"/>
    <w:rsid w:val="00AD6329"/>
    <w:rsid w:val="00B30DE6"/>
    <w:rsid w:val="00B420B6"/>
    <w:rsid w:val="00BB0684"/>
    <w:rsid w:val="00BB5916"/>
    <w:rsid w:val="00BC1697"/>
    <w:rsid w:val="00BF0D99"/>
    <w:rsid w:val="00BF4C0D"/>
    <w:rsid w:val="00BF7415"/>
    <w:rsid w:val="00C26111"/>
    <w:rsid w:val="00C53C2B"/>
    <w:rsid w:val="00CB0672"/>
    <w:rsid w:val="00CB15DF"/>
    <w:rsid w:val="00CB4B05"/>
    <w:rsid w:val="00D16726"/>
    <w:rsid w:val="00D6142A"/>
    <w:rsid w:val="00D828C6"/>
    <w:rsid w:val="00D87E5C"/>
    <w:rsid w:val="00DA07CB"/>
    <w:rsid w:val="00DC0584"/>
    <w:rsid w:val="00DC5687"/>
    <w:rsid w:val="00E0523B"/>
    <w:rsid w:val="00E14686"/>
    <w:rsid w:val="00E15824"/>
    <w:rsid w:val="00E16191"/>
    <w:rsid w:val="00E24EF4"/>
    <w:rsid w:val="00E26179"/>
    <w:rsid w:val="00E31184"/>
    <w:rsid w:val="00E50176"/>
    <w:rsid w:val="00E64BC1"/>
    <w:rsid w:val="00E84735"/>
    <w:rsid w:val="00E95E3E"/>
    <w:rsid w:val="00EB2D20"/>
    <w:rsid w:val="00ED32CC"/>
    <w:rsid w:val="00F06741"/>
    <w:rsid w:val="00F17D5A"/>
    <w:rsid w:val="00F322C6"/>
    <w:rsid w:val="00FA1AC4"/>
    <w:rsid w:val="00FA607C"/>
    <w:rsid w:val="00FB1EA1"/>
    <w:rsid w:val="00FB29AB"/>
    <w:rsid w:val="00FB38E4"/>
    <w:rsid w:val="00FC3E46"/>
    <w:rsid w:val="00FE2BB9"/>
    <w:rsid w:val="00FF0CC4"/>
    <w:rsid w:val="00FF1C1D"/>
    <w:rsid w:val="03F78B0D"/>
    <w:rsid w:val="077B78D4"/>
    <w:rsid w:val="0E6518F5"/>
    <w:rsid w:val="0F486821"/>
    <w:rsid w:val="13E4535D"/>
    <w:rsid w:val="15A4110E"/>
    <w:rsid w:val="1A521767"/>
    <w:rsid w:val="1CF548B9"/>
    <w:rsid w:val="1F186388"/>
    <w:rsid w:val="212E45FE"/>
    <w:rsid w:val="2E980F97"/>
    <w:rsid w:val="31AD1B8F"/>
    <w:rsid w:val="32AF4C35"/>
    <w:rsid w:val="38FE2C8D"/>
    <w:rsid w:val="3A772AE5"/>
    <w:rsid w:val="3B5228DF"/>
    <w:rsid w:val="3FF22CF9"/>
    <w:rsid w:val="40FE17B3"/>
    <w:rsid w:val="41AF33DD"/>
    <w:rsid w:val="42C22B17"/>
    <w:rsid w:val="4495717D"/>
    <w:rsid w:val="45EE2021"/>
    <w:rsid w:val="4C6050D8"/>
    <w:rsid w:val="4EE347FE"/>
    <w:rsid w:val="4F5806F2"/>
    <w:rsid w:val="56E92A1A"/>
    <w:rsid w:val="65CB3018"/>
    <w:rsid w:val="74221C16"/>
    <w:rsid w:val="766A7D8C"/>
    <w:rsid w:val="7889723F"/>
    <w:rsid w:val="7CE9702D"/>
    <w:rsid w:val="7D1C02CF"/>
    <w:rsid w:val="7ED913A9"/>
    <w:rsid w:val="7FFF61C1"/>
    <w:rsid w:val="B3EF5761"/>
    <w:rsid w:val="FF47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00" w:lineRule="exact"/>
      <w:ind w:firstLine="200" w:firstLineChars="200"/>
    </w:pPr>
    <w:rPr>
      <w:rFonts w:eastAsia="仿宋GB2312" w:asciiTheme="minorHAnsi" w:hAnsiTheme="minorHAnsi" w:cstheme="minorBidi"/>
      <w:kern w:val="2"/>
      <w:sz w:val="32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autoRedefine/>
    <w:qFormat/>
    <w:uiPriority w:val="9"/>
    <w:pPr>
      <w:keepNext/>
      <w:keepLines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0"/>
    <w:autoRedefine/>
    <w:semiHidden/>
    <w:unhideWhenUsed/>
    <w:qFormat/>
    <w:uiPriority w:val="9"/>
    <w:pPr>
      <w:keepNext/>
      <w:keepLines/>
      <w:spacing w:before="260" w:after="260" w:line="416" w:lineRule="atLeast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paragraph" w:styleId="4">
    <w:name w:val="heading 3"/>
    <w:basedOn w:val="1"/>
    <w:next w:val="1"/>
    <w:link w:val="23"/>
    <w:autoRedefine/>
    <w:semiHidden/>
    <w:unhideWhenUsed/>
    <w:qFormat/>
    <w:uiPriority w:val="9"/>
    <w:pPr>
      <w:keepNext/>
      <w:keepLines/>
      <w:spacing w:before="260" w:after="260" w:line="416" w:lineRule="atLeast"/>
      <w:outlineLvl w:val="2"/>
    </w:pPr>
    <w:rPr>
      <w:b/>
      <w:bCs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6">
    <w:name w:val="footer"/>
    <w:basedOn w:val="1"/>
    <w:link w:val="28"/>
    <w:autoRedefine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link w:val="2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kern w:val="0"/>
      <w:sz w:val="24"/>
    </w:rPr>
  </w:style>
  <w:style w:type="paragraph" w:styleId="9">
    <w:name w:val="Title"/>
    <w:basedOn w:val="1"/>
    <w:next w:val="1"/>
    <w:link w:val="15"/>
    <w:autoRedefine/>
    <w:qFormat/>
    <w:uiPriority w:val="10"/>
    <w:pPr>
      <w:spacing w:before="50" w:beforeLines="50" w:after="50" w:afterLines="50"/>
      <w:ind w:firstLine="0" w:firstLineChars="0"/>
      <w:jc w:val="center"/>
      <w:outlineLvl w:val="0"/>
    </w:pPr>
    <w:rPr>
      <w:rFonts w:eastAsia="黑体" w:asciiTheme="majorHAnsi" w:hAnsiTheme="majorHAnsi" w:cstheme="majorBidi"/>
      <w:b/>
      <w:bCs/>
      <w:szCs w:val="32"/>
    </w:rPr>
  </w:style>
  <w:style w:type="table" w:styleId="11">
    <w:name w:val="Table Grid"/>
    <w:basedOn w:val="10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标题 1 字符"/>
    <w:basedOn w:val="12"/>
    <w:link w:val="2"/>
    <w:autoRedefine/>
    <w:qFormat/>
    <w:uiPriority w:val="9"/>
    <w:rPr>
      <w:rFonts w:eastAsia="宋体"/>
      <w:b/>
      <w:bCs/>
      <w:kern w:val="44"/>
      <w:sz w:val="44"/>
      <w:szCs w:val="44"/>
    </w:rPr>
  </w:style>
  <w:style w:type="character" w:customStyle="1" w:styleId="15">
    <w:name w:val="标题 字符"/>
    <w:basedOn w:val="12"/>
    <w:link w:val="9"/>
    <w:autoRedefine/>
    <w:qFormat/>
    <w:uiPriority w:val="10"/>
    <w:rPr>
      <w:rFonts w:eastAsia="黑体" w:asciiTheme="majorHAnsi" w:hAnsiTheme="majorHAnsi" w:cstheme="majorBidi"/>
      <w:b/>
      <w:bCs/>
      <w:sz w:val="32"/>
      <w:szCs w:val="32"/>
    </w:rPr>
  </w:style>
  <w:style w:type="paragraph" w:customStyle="1" w:styleId="16">
    <w:name w:val="一级标题"/>
    <w:basedOn w:val="2"/>
    <w:next w:val="1"/>
    <w:link w:val="17"/>
    <w:autoRedefine/>
    <w:qFormat/>
    <w:uiPriority w:val="0"/>
    <w:pPr>
      <w:spacing w:before="50" w:beforeLines="50" w:after="50" w:afterLines="50" w:line="400" w:lineRule="atLeast"/>
      <w:ind w:firstLine="0" w:firstLineChars="0"/>
    </w:pPr>
    <w:rPr>
      <w:rFonts w:eastAsia="黑体"/>
      <w:sz w:val="32"/>
    </w:rPr>
  </w:style>
  <w:style w:type="character" w:customStyle="1" w:styleId="17">
    <w:name w:val="一级标题 字符"/>
    <w:basedOn w:val="14"/>
    <w:link w:val="16"/>
    <w:autoRedefine/>
    <w:qFormat/>
    <w:uiPriority w:val="0"/>
    <w:rPr>
      <w:rFonts w:eastAsia="黑体"/>
      <w:kern w:val="44"/>
      <w:sz w:val="32"/>
      <w:szCs w:val="44"/>
    </w:rPr>
  </w:style>
  <w:style w:type="paragraph" w:customStyle="1" w:styleId="18">
    <w:name w:val="二级标题"/>
    <w:basedOn w:val="3"/>
    <w:next w:val="1"/>
    <w:link w:val="19"/>
    <w:autoRedefine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30"/>
    </w:rPr>
  </w:style>
  <w:style w:type="character" w:customStyle="1" w:styleId="19">
    <w:name w:val="二级标题 字符"/>
    <w:basedOn w:val="20"/>
    <w:link w:val="18"/>
    <w:autoRedefine/>
    <w:qFormat/>
    <w:uiPriority w:val="0"/>
    <w:rPr>
      <w:rFonts w:eastAsia="黑体" w:asciiTheme="majorHAnsi" w:hAnsiTheme="majorHAnsi" w:cstheme="majorBidi"/>
      <w:sz w:val="30"/>
      <w:szCs w:val="32"/>
    </w:rPr>
  </w:style>
  <w:style w:type="character" w:customStyle="1" w:styleId="20">
    <w:name w:val="标题 2 字符"/>
    <w:basedOn w:val="12"/>
    <w:link w:val="3"/>
    <w:autoRedefine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21">
    <w:name w:val="三级标题"/>
    <w:basedOn w:val="4"/>
    <w:next w:val="1"/>
    <w:link w:val="22"/>
    <w:autoRedefine/>
    <w:qFormat/>
    <w:uiPriority w:val="0"/>
    <w:pPr>
      <w:spacing w:before="50" w:beforeLines="50" w:after="50" w:afterLines="50" w:line="400" w:lineRule="exact"/>
      <w:ind w:firstLine="0" w:firstLineChars="0"/>
    </w:pPr>
    <w:rPr>
      <w:rFonts w:eastAsia="黑体"/>
      <w:sz w:val="28"/>
    </w:rPr>
  </w:style>
  <w:style w:type="character" w:customStyle="1" w:styleId="22">
    <w:name w:val="三级标题 字符"/>
    <w:basedOn w:val="23"/>
    <w:link w:val="21"/>
    <w:autoRedefine/>
    <w:qFormat/>
    <w:uiPriority w:val="0"/>
    <w:rPr>
      <w:rFonts w:eastAsia="黑体"/>
      <w:sz w:val="28"/>
      <w:szCs w:val="32"/>
    </w:rPr>
  </w:style>
  <w:style w:type="character" w:customStyle="1" w:styleId="23">
    <w:name w:val="标题 3 字符"/>
    <w:basedOn w:val="12"/>
    <w:link w:val="4"/>
    <w:autoRedefine/>
    <w:semiHidden/>
    <w:qFormat/>
    <w:uiPriority w:val="9"/>
    <w:rPr>
      <w:rFonts w:eastAsia="宋体"/>
      <w:b/>
      <w:bCs/>
      <w:sz w:val="32"/>
      <w:szCs w:val="32"/>
    </w:rPr>
  </w:style>
  <w:style w:type="paragraph" w:customStyle="1" w:styleId="24">
    <w:name w:val="摘要"/>
    <w:next w:val="1"/>
    <w:link w:val="25"/>
    <w:autoRedefine/>
    <w:qFormat/>
    <w:uiPriority w:val="0"/>
    <w:pPr>
      <w:spacing w:before="50" w:beforeLines="50" w:after="50" w:afterLines="50" w:line="400" w:lineRule="exact"/>
      <w:jc w:val="center"/>
    </w:pPr>
    <w:rPr>
      <w:rFonts w:eastAsia="黑体" w:asciiTheme="minorHAnsi" w:hAnsiTheme="minorHAnsi" w:cstheme="minorBidi"/>
      <w:b/>
      <w:kern w:val="2"/>
      <w:sz w:val="30"/>
      <w:szCs w:val="22"/>
      <w:lang w:val="en-US" w:eastAsia="zh-CN" w:bidi="ar-SA"/>
    </w:rPr>
  </w:style>
  <w:style w:type="character" w:customStyle="1" w:styleId="25">
    <w:name w:val="摘要 字符"/>
    <w:basedOn w:val="12"/>
    <w:link w:val="24"/>
    <w:autoRedefine/>
    <w:qFormat/>
    <w:uiPriority w:val="0"/>
    <w:rPr>
      <w:rFonts w:eastAsia="黑体"/>
      <w:b/>
      <w:sz w:val="30"/>
    </w:rPr>
  </w:style>
  <w:style w:type="character" w:customStyle="1" w:styleId="26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7">
    <w:name w:val="页眉 字符"/>
    <w:basedOn w:val="12"/>
    <w:link w:val="7"/>
    <w:autoRedefine/>
    <w:qFormat/>
    <w:uiPriority w:val="99"/>
    <w:rPr>
      <w:rFonts w:eastAsia="宋体"/>
      <w:sz w:val="18"/>
      <w:szCs w:val="18"/>
    </w:rPr>
  </w:style>
  <w:style w:type="character" w:customStyle="1" w:styleId="28">
    <w:name w:val="页脚 字符"/>
    <w:basedOn w:val="12"/>
    <w:link w:val="6"/>
    <w:autoRedefine/>
    <w:qFormat/>
    <w:uiPriority w:val="99"/>
    <w:rPr>
      <w:rFonts w:eastAsia="宋体"/>
      <w:sz w:val="18"/>
      <w:szCs w:val="18"/>
    </w:rPr>
  </w:style>
  <w:style w:type="character" w:customStyle="1" w:styleId="29">
    <w:name w:val="Unresolved Mention"/>
    <w:basedOn w:val="12"/>
    <w:autoRedefine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image" Target="media/image3.png"/><Relationship Id="rId13" Type="http://schemas.openxmlformats.org/officeDocument/2006/relationships/image" Target="media/image2.png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1483</Words>
  <Characters>1553</Characters>
  <Lines>9</Lines>
  <Paragraphs>2</Paragraphs>
  <TotalTime>2</TotalTime>
  <ScaleCrop>false</ScaleCrop>
  <LinksUpToDate>false</LinksUpToDate>
  <CharactersWithSpaces>1553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2020-04-07T09:23:00Z</dcterms:created>
  <dc:creator>刘 楠</dc:creator>
  <cp:lastModifiedBy>魔方</cp:lastModifiedBy>
  <dcterms:modified xsi:type="dcterms:W3CDTF">2025-02-24T07:32:44Z</dcterms:modified>
  <cp:revision>73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B6318E6EC8C349618D741A82D24FE40F_13</vt:lpwstr>
  </property>
  <property fmtid="{D5CDD505-2E9C-101B-9397-08002B2CF9AE}" pid="4" name="KSOTemplateDocerSaveRecord">
    <vt:lpwstr>eyJoZGlkIjoiZmI2ZWFlNDUwMmI1NzNlYzA0MDk3OGYzNjc3ZTQxYTYiLCJ1c2VySWQiOiIzMjQ0NDA0NTcifQ==</vt:lpwstr>
  </property>
</Properties>
</file>