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7BA96">
      <w:pPr>
        <w:keepNext w:val="0"/>
        <w:keepLines w:val="0"/>
        <w:pageBreakBefore w:val="0"/>
        <w:kinsoku/>
        <w:wordWrap/>
        <w:overflowPunct/>
        <w:topLinePunct w:val="0"/>
        <w:autoSpaceDE/>
        <w:autoSpaceDN/>
        <w:bidi w:val="0"/>
        <w:adjustRightInd/>
        <w:spacing w:line="560" w:lineRule="exact"/>
        <w:jc w:val="left"/>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附件4</w:t>
      </w:r>
    </w:p>
    <w:p w14:paraId="3999BF7D">
      <w:pPr>
        <w:keepNext w:val="0"/>
        <w:keepLines w:val="0"/>
        <w:pageBreakBefore w:val="0"/>
        <w:kinsoku/>
        <w:wordWrap/>
        <w:overflowPunct/>
        <w:topLinePunct w:val="0"/>
        <w:autoSpaceDE/>
        <w:autoSpaceDN/>
        <w:bidi w:val="0"/>
        <w:adjustRightInd/>
        <w:spacing w:line="560" w:lineRule="exact"/>
        <w:jc w:val="left"/>
        <w:outlineLvl w:val="9"/>
        <w:rPr>
          <w:rFonts w:hint="default" w:ascii="仿宋_GB2312" w:hAnsi="仿宋_GB2312" w:eastAsia="仿宋_GB2312" w:cs="仿宋_GB2312"/>
          <w:b w:val="0"/>
          <w:bCs w:val="0"/>
          <w:sz w:val="32"/>
          <w:szCs w:val="32"/>
          <w:lang w:val="en-US" w:eastAsia="zh-CN"/>
        </w:rPr>
      </w:pPr>
    </w:p>
    <w:p w14:paraId="55AD8197">
      <w:pPr>
        <w:keepNext w:val="0"/>
        <w:keepLines w:val="0"/>
        <w:pageBreakBefore w:val="0"/>
        <w:kinsoku/>
        <w:wordWrap/>
        <w:overflowPunct/>
        <w:topLinePunct w:val="0"/>
        <w:autoSpaceDE/>
        <w:autoSpaceDN/>
        <w:bidi w:val="0"/>
        <w:adjustRightInd/>
        <w:spacing w:line="560" w:lineRule="exact"/>
        <w:jc w:val="center"/>
        <w:outlineLvl w:val="9"/>
        <w:rPr>
          <w:rFonts w:hint="eastAsia" w:asciiTheme="majorEastAsia" w:hAnsiTheme="majorEastAsia" w:eastAsiaTheme="majorEastAsia" w:cstheme="majorEastAsia"/>
          <w:b w:val="0"/>
          <w:bCs/>
          <w:sz w:val="36"/>
          <w:szCs w:val="36"/>
          <w:lang w:val="en-US" w:eastAsia="zh-CN"/>
        </w:rPr>
      </w:pPr>
      <w:r>
        <w:rPr>
          <w:rFonts w:hint="eastAsia" w:ascii="方正小标宋简体" w:hAnsi="方正小标宋简体" w:eastAsia="方正小标宋简体" w:cs="方正小标宋简体"/>
          <w:b w:val="0"/>
          <w:bCs/>
          <w:sz w:val="44"/>
          <w:szCs w:val="44"/>
          <w:lang w:val="en-US" w:eastAsia="zh-CN"/>
        </w:rPr>
        <w:t>北京师范大学珠海校区青年马克思主义者培养工程第五期培训班培养方案</w:t>
      </w:r>
    </w:p>
    <w:p w14:paraId="704D99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p>
    <w:p w14:paraId="35C117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i w:val="0"/>
          <w:iCs w:val="0"/>
          <w:caps w:val="0"/>
          <w:color w:val="000000"/>
          <w:spacing w:val="0"/>
          <w:sz w:val="32"/>
          <w:szCs w:val="32"/>
          <w:shd w:val="clear" w:fill="FFFFFF"/>
        </w:rPr>
        <w:t>为深入学习贯彻习近平新时代中国特色社会主义思想和党的二十大精神，落实《广东中长期青年发展规划</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2018</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2025年</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》，着力为党培养和输送青年政治骨干，根据</w:t>
      </w:r>
      <w:r>
        <w:rPr>
          <w:rFonts w:hint="eastAsia" w:ascii="仿宋_GB2312" w:hAnsi="仿宋_GB2312" w:eastAsia="仿宋_GB2312" w:cs="仿宋_GB2312"/>
          <w:i w:val="0"/>
          <w:iCs w:val="0"/>
          <w:caps w:val="0"/>
          <w:color w:val="000000"/>
          <w:spacing w:val="0"/>
          <w:sz w:val="32"/>
          <w:szCs w:val="32"/>
          <w:highlight w:val="none"/>
          <w:shd w:val="clear" w:fill="FFFFFF"/>
        </w:rPr>
        <w:t>《关于深入实施青年马克思主义者培养工程的意见》《青年马克思主义者培养工程管理办法</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fill="FFFFFF"/>
        </w:rPr>
        <w:t>试行</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fill="FFFFFF"/>
        </w:rPr>
        <w:t>》</w:t>
      </w:r>
      <w:r>
        <w:rPr>
          <w:rFonts w:hint="eastAsia" w:ascii="仿宋_GB2312" w:hAnsi="仿宋_GB2312" w:eastAsia="仿宋_GB2312" w:cs="仿宋_GB2312"/>
          <w:i w:val="0"/>
          <w:iCs w:val="0"/>
          <w:caps w:val="0"/>
          <w:color w:val="000000"/>
          <w:spacing w:val="0"/>
          <w:sz w:val="32"/>
          <w:szCs w:val="32"/>
          <w:shd w:val="clear" w:fill="FFFFFF"/>
        </w:rPr>
        <w:t>，按照</w:t>
      </w:r>
      <w:r>
        <w:rPr>
          <w:rFonts w:hint="eastAsia" w:ascii="仿宋_GB2312" w:hAnsi="仿宋_GB2312" w:eastAsia="仿宋_GB2312" w:cs="仿宋_GB2312"/>
          <w:i w:val="0"/>
          <w:iCs w:val="0"/>
          <w:caps w:val="0"/>
          <w:color w:val="000000"/>
          <w:spacing w:val="0"/>
          <w:sz w:val="32"/>
          <w:szCs w:val="32"/>
          <w:highlight w:val="none"/>
          <w:shd w:val="clear" w:fill="FFFFFF"/>
        </w:rPr>
        <w:t>《广东省实施青年马克思主义者培养工程方案》</w:t>
      </w:r>
      <w:r>
        <w:rPr>
          <w:rFonts w:hint="eastAsia" w:ascii="仿宋_GB2312" w:hAnsi="仿宋_GB2312" w:eastAsia="仿宋_GB2312" w:cs="仿宋_GB2312"/>
          <w:i w:val="0"/>
          <w:iCs w:val="0"/>
          <w:caps w:val="0"/>
          <w:color w:val="000000"/>
          <w:spacing w:val="0"/>
          <w:sz w:val="32"/>
          <w:szCs w:val="32"/>
          <w:shd w:val="clear" w:fill="FFFFFF"/>
        </w:rPr>
        <w:t>具体安排，</w:t>
      </w:r>
      <w:r>
        <w:rPr>
          <w:rFonts w:hint="eastAsia" w:ascii="仿宋_GB2312" w:hAnsi="仿宋_GB2312" w:eastAsia="仿宋_GB2312" w:cs="仿宋_GB2312"/>
          <w:i w:val="0"/>
          <w:iCs w:val="0"/>
          <w:caps w:val="0"/>
          <w:color w:val="000000"/>
          <w:spacing w:val="0"/>
          <w:sz w:val="32"/>
          <w:szCs w:val="32"/>
          <w:shd w:val="clear" w:fill="FFFFFF"/>
          <w:lang w:val="en-US" w:eastAsia="zh-CN"/>
        </w:rPr>
        <w:t>现</w:t>
      </w:r>
      <w:r>
        <w:rPr>
          <w:rFonts w:hint="eastAsia" w:ascii="仿宋_GB2312" w:hAnsi="仿宋_GB2312" w:eastAsia="仿宋_GB2312" w:cs="仿宋_GB2312"/>
          <w:i w:val="0"/>
          <w:iCs w:val="0"/>
          <w:caps w:val="0"/>
          <w:color w:val="000000"/>
          <w:spacing w:val="0"/>
          <w:sz w:val="32"/>
          <w:szCs w:val="32"/>
          <w:shd w:val="clear" w:fill="FFFFFF"/>
        </w:rPr>
        <w:t>决定选拔</w:t>
      </w:r>
      <w:r>
        <w:rPr>
          <w:rFonts w:hint="eastAsia" w:ascii="仿宋_GB2312" w:hAnsi="仿宋_GB2312" w:eastAsia="仿宋_GB2312" w:cs="仿宋_GB2312"/>
          <w:i w:val="0"/>
          <w:iCs w:val="0"/>
          <w:caps w:val="0"/>
          <w:color w:val="000000"/>
          <w:spacing w:val="0"/>
          <w:sz w:val="32"/>
          <w:szCs w:val="32"/>
          <w:shd w:val="clear" w:fill="FFFFFF"/>
          <w:lang w:val="en-US" w:eastAsia="zh-CN"/>
        </w:rPr>
        <w:t>校区</w:t>
      </w:r>
      <w:r>
        <w:rPr>
          <w:rFonts w:hint="eastAsia" w:ascii="仿宋_GB2312" w:hAnsi="仿宋_GB2312" w:eastAsia="仿宋_GB2312" w:cs="仿宋_GB2312"/>
          <w:i w:val="0"/>
          <w:iCs w:val="0"/>
          <w:caps w:val="0"/>
          <w:color w:val="000000"/>
          <w:spacing w:val="0"/>
          <w:sz w:val="32"/>
          <w:szCs w:val="32"/>
          <w:shd w:val="clear" w:fill="FFFFFF"/>
        </w:rPr>
        <w:t>青年马克思主义者培养工程（以下简称“青马工程”）第</w:t>
      </w:r>
      <w:r>
        <w:rPr>
          <w:rFonts w:hint="eastAsia" w:ascii="仿宋_GB2312" w:hAnsi="仿宋_GB2312" w:eastAsia="仿宋_GB2312" w:cs="仿宋_GB2312"/>
          <w:i w:val="0"/>
          <w:iCs w:val="0"/>
          <w:caps w:val="0"/>
          <w:color w:val="000000"/>
          <w:spacing w:val="0"/>
          <w:sz w:val="32"/>
          <w:szCs w:val="32"/>
          <w:shd w:val="clear" w:fill="FFFFFF"/>
          <w:lang w:val="en-US" w:eastAsia="zh-CN"/>
        </w:rPr>
        <w:t>五</w:t>
      </w:r>
      <w:r>
        <w:rPr>
          <w:rFonts w:hint="eastAsia" w:ascii="仿宋_GB2312" w:hAnsi="仿宋_GB2312" w:eastAsia="仿宋_GB2312" w:cs="仿宋_GB2312"/>
          <w:i w:val="0"/>
          <w:iCs w:val="0"/>
          <w:caps w:val="0"/>
          <w:color w:val="000000"/>
          <w:spacing w:val="0"/>
          <w:sz w:val="32"/>
          <w:szCs w:val="32"/>
          <w:shd w:val="clear" w:fill="FFFFFF"/>
        </w:rPr>
        <w:t>期培训班学员</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具体事项通知如下。</w:t>
      </w:r>
    </w:p>
    <w:p w14:paraId="50FE01A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培养目标</w:t>
      </w:r>
    </w:p>
    <w:p w14:paraId="5F1556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全面贯彻党的教育方针，落实立德树人根本任务，用马克思主义中国化的最新理论成果武装青年学生，努力锻造一批有忠诚的政治品格、浓厚的家国情怀、扎实的理论功底、突出的能力素质，忠恕任事、人品服众的新时代青年马克思主义者。</w:t>
      </w:r>
    </w:p>
    <w:p w14:paraId="79B503B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培养对象</w:t>
      </w:r>
    </w:p>
    <w:p w14:paraId="3CB789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北京师范大学珠海校区青年马克思主义者培养工程第五期学员。</w:t>
      </w:r>
    </w:p>
    <w:p w14:paraId="2657219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培养内容</w:t>
      </w:r>
    </w:p>
    <w:p w14:paraId="74D173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（一）深化理论学习</w:t>
      </w:r>
    </w:p>
    <w:p w14:paraId="6895D8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引导学员读原著、学原文、悟原理，及时学习习近平总书记重要讲话精神。通过了解党百年奋斗的光辉历程，明白中国共产党的领导、中国特色社会主义道路是历史的选择、人民的选择。从党的非凡历程中感悟马克思主义的真理力量和实践力量，坚定对马克思主义的信仰，增强对社会主义、共产主义的信念，增强实现中华</w:t>
      </w:r>
      <w:bookmarkStart w:id="0" w:name="_GoBack"/>
      <w:bookmarkEnd w:id="0"/>
      <w:r>
        <w:rPr>
          <w:rFonts w:hint="eastAsia" w:ascii="仿宋_GB2312" w:hAnsi="仿宋_GB2312" w:eastAsia="仿宋_GB2312" w:cs="仿宋_GB2312"/>
          <w:b w:val="0"/>
          <w:bCs w:val="0"/>
          <w:sz w:val="32"/>
          <w:szCs w:val="32"/>
          <w:lang w:val="en-US" w:eastAsia="zh-CN"/>
        </w:rPr>
        <w:t>民族伟大复兴的信心。</w:t>
      </w:r>
    </w:p>
    <w:p w14:paraId="4D4D23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每月拟邀请专家学者就党的创新理论、重大政策以及社会热点等进行专题辅导。通过沙龙、论坛等形式，研讨社会发展的问题。原则上每位学员的理论学习总学时</w:t>
      </w:r>
      <w:r>
        <w:rPr>
          <w:rFonts w:hint="eastAsia" w:ascii="仿宋_GB2312" w:hAnsi="仿宋_GB2312" w:eastAsia="仿宋_GB2312" w:cs="仿宋_GB2312"/>
          <w:b w:val="0"/>
          <w:bCs w:val="0"/>
          <w:sz w:val="32"/>
          <w:szCs w:val="32"/>
          <w:highlight w:val="none"/>
          <w:lang w:val="en-US" w:eastAsia="zh-CN"/>
        </w:rPr>
        <w:t>不少于60小时。</w:t>
      </w:r>
    </w:p>
    <w:p w14:paraId="35FFFB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（二）开展红色教育</w:t>
      </w:r>
    </w:p>
    <w:p w14:paraId="314120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引导学员弘扬民族精神和时代精神，加强党史、新中国史、改革开放史、社会主义发展史等学习。引导学员增强对革命传统精神的理解，实现爱国主义精神的升华。</w:t>
      </w:r>
    </w:p>
    <w:p w14:paraId="5EA477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每月拟通过主题团日活动等形式，组织学员赴革命传统教育基地、爱国主义教育基地、革命遗址等实地学习。组织学员寻访历史见证人，观看优秀典型事迹的影像资料、专题展览，邀请先进典型作事迹报告等。原则上每位学员的红色教育总学时</w:t>
      </w:r>
      <w:r>
        <w:rPr>
          <w:rFonts w:hint="eastAsia" w:ascii="仿宋_GB2312" w:hAnsi="仿宋_GB2312" w:eastAsia="仿宋_GB2312" w:cs="仿宋_GB2312"/>
          <w:b w:val="0"/>
          <w:bCs w:val="0"/>
          <w:sz w:val="32"/>
          <w:szCs w:val="32"/>
          <w:highlight w:val="none"/>
          <w:lang w:val="en-US" w:eastAsia="zh-CN"/>
        </w:rPr>
        <w:t>不少于10小时。</w:t>
      </w:r>
    </w:p>
    <w:p w14:paraId="6974EB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（三）参与社会实践和志愿服务</w:t>
      </w:r>
    </w:p>
    <w:p w14:paraId="109D1A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引导学员加强社会观察，在基层一线、困难艰苦地方锻炼品格、增长才干，不断增进与人民群众的感情。开展集中实践，组织学员到有代表性的基层地区和行业开展实地锻炼。深化日常实践，组织学员就近就便开展常态化实践训练。积极创造条件组织学员参与国际交流、与港澳台地区青年交流等活动，通过对不同制度体制和发展模式的比较研究，进一步增强制度自信；引导学员以志愿服务践行社会责任，牢记宗旨意识，密切联系群众，不断提高群众工作能力。结合实际情况，就近就便地参与扶贫帮困、敬老助残、支教助学、青少年服务、公共文明、环境保护、文明实践等志愿服务活动，增强学员的社会责任感。原则上每位学员的社会实践和志愿服务总学时不少</w:t>
      </w:r>
      <w:r>
        <w:rPr>
          <w:rFonts w:hint="eastAsia" w:ascii="仿宋_GB2312" w:hAnsi="仿宋_GB2312" w:eastAsia="仿宋_GB2312" w:cs="仿宋_GB2312"/>
          <w:b w:val="0"/>
          <w:bCs w:val="0"/>
          <w:sz w:val="32"/>
          <w:szCs w:val="32"/>
          <w:highlight w:val="none"/>
          <w:lang w:val="en-US" w:eastAsia="zh-CN"/>
        </w:rPr>
        <w:t>于60小时</w:t>
      </w:r>
      <w:r>
        <w:rPr>
          <w:rFonts w:hint="eastAsia" w:ascii="仿宋_GB2312" w:hAnsi="仿宋_GB2312" w:eastAsia="仿宋_GB2312" w:cs="仿宋_GB2312"/>
          <w:b w:val="0"/>
          <w:bCs w:val="0"/>
          <w:sz w:val="32"/>
          <w:szCs w:val="32"/>
          <w:lang w:val="en-US" w:eastAsia="zh-CN"/>
        </w:rPr>
        <w:t>。</w:t>
      </w:r>
    </w:p>
    <w:p w14:paraId="36E40A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原则上青马班全体成员需在青马班内部组成若干队伍参与2026年暑期社会实践。</w:t>
      </w:r>
    </w:p>
    <w:p w14:paraId="274E83B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培养时间</w:t>
      </w:r>
    </w:p>
    <w:p w14:paraId="47072E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“青马工程”学员的培养周期原则上为一年，第五期培训班学员的培训周期为2025年11月至2026年11月。</w:t>
      </w:r>
      <w:r>
        <w:rPr>
          <w:rFonts w:hint="eastAsia" w:ascii="仿宋_GB2312" w:hAnsi="仿宋_GB2312" w:eastAsia="仿宋_GB2312" w:cs="仿宋_GB2312"/>
          <w:b w:val="0"/>
          <w:bCs w:val="0"/>
          <w:sz w:val="32"/>
          <w:szCs w:val="32"/>
          <w:highlight w:val="none"/>
          <w:lang w:val="en-US" w:eastAsia="zh-CN"/>
        </w:rPr>
        <w:t>其中寒暑假前需集中学习3天，寒假集中学习拟定时间为：2026年1月26日—2026年1月28日，暑假集中学习时间根据2026-2026学年第二学期校历拟定。</w:t>
      </w:r>
    </w:p>
    <w:p w14:paraId="14524B7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课程体系</w:t>
      </w:r>
    </w:p>
    <w:tbl>
      <w:tblPr>
        <w:tblStyle w:val="7"/>
        <w:tblW w:w="0" w:type="auto"/>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00"/>
        <w:gridCol w:w="1593"/>
        <w:gridCol w:w="1705"/>
        <w:gridCol w:w="1705"/>
      </w:tblGrid>
      <w:tr w14:paraId="4D9E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tcPr>
          <w:p w14:paraId="49BFA93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课程类型</w:t>
            </w:r>
          </w:p>
        </w:tc>
        <w:tc>
          <w:tcPr>
            <w:tcW w:w="2100" w:type="dxa"/>
          </w:tcPr>
          <w:p w14:paraId="70708CB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课程主题</w:t>
            </w:r>
          </w:p>
        </w:tc>
        <w:tc>
          <w:tcPr>
            <w:tcW w:w="1593" w:type="dxa"/>
          </w:tcPr>
          <w:p w14:paraId="6E440B4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培养形式</w:t>
            </w:r>
          </w:p>
        </w:tc>
        <w:tc>
          <w:tcPr>
            <w:tcW w:w="1705" w:type="dxa"/>
          </w:tcPr>
          <w:p w14:paraId="1A06CE6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课程性质</w:t>
            </w:r>
          </w:p>
        </w:tc>
        <w:tc>
          <w:tcPr>
            <w:tcW w:w="1705" w:type="dxa"/>
          </w:tcPr>
          <w:p w14:paraId="1571828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小时</w:t>
            </w:r>
          </w:p>
        </w:tc>
      </w:tr>
      <w:tr w14:paraId="354B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restart"/>
            <w:vAlign w:val="center"/>
          </w:tcPr>
          <w:p w14:paraId="7550BC8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理论学习</w:t>
            </w:r>
          </w:p>
        </w:tc>
        <w:tc>
          <w:tcPr>
            <w:tcW w:w="2100" w:type="dxa"/>
            <w:vMerge w:val="restart"/>
            <w:vAlign w:val="center"/>
          </w:tcPr>
          <w:p w14:paraId="4F706B2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马克思主义理论与实践</w:t>
            </w:r>
          </w:p>
        </w:tc>
        <w:tc>
          <w:tcPr>
            <w:tcW w:w="1593" w:type="dxa"/>
            <w:vAlign w:val="center"/>
          </w:tcPr>
          <w:p w14:paraId="237A712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集中授课</w:t>
            </w:r>
          </w:p>
        </w:tc>
        <w:tc>
          <w:tcPr>
            <w:tcW w:w="1705" w:type="dxa"/>
            <w:vMerge w:val="restart"/>
            <w:vAlign w:val="center"/>
          </w:tcPr>
          <w:p w14:paraId="5E89D99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Merge w:val="restart"/>
            <w:vAlign w:val="center"/>
          </w:tcPr>
          <w:p w14:paraId="7EA090C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12</w:t>
            </w:r>
          </w:p>
        </w:tc>
      </w:tr>
      <w:tr w14:paraId="0A8C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483BF3D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continue"/>
            <w:vAlign w:val="center"/>
          </w:tcPr>
          <w:p w14:paraId="2EE6CF9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593" w:type="dxa"/>
            <w:vAlign w:val="center"/>
          </w:tcPr>
          <w:p w14:paraId="0673B4A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自主学习</w:t>
            </w:r>
          </w:p>
        </w:tc>
        <w:tc>
          <w:tcPr>
            <w:tcW w:w="1705" w:type="dxa"/>
            <w:vMerge w:val="continue"/>
            <w:vAlign w:val="center"/>
          </w:tcPr>
          <w:p w14:paraId="6300A0D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705" w:type="dxa"/>
            <w:vMerge w:val="continue"/>
            <w:vAlign w:val="center"/>
          </w:tcPr>
          <w:p w14:paraId="4AC93BA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r>
      <w:tr w14:paraId="214F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5A0EA4B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restart"/>
            <w:vAlign w:val="center"/>
          </w:tcPr>
          <w:p w14:paraId="5960427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习近平新时代中国特色社会主义思想</w:t>
            </w:r>
          </w:p>
        </w:tc>
        <w:tc>
          <w:tcPr>
            <w:tcW w:w="1593" w:type="dxa"/>
            <w:vAlign w:val="center"/>
          </w:tcPr>
          <w:p w14:paraId="5C92DE5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集中授课</w:t>
            </w:r>
          </w:p>
        </w:tc>
        <w:tc>
          <w:tcPr>
            <w:tcW w:w="1705" w:type="dxa"/>
            <w:vMerge w:val="restart"/>
            <w:vAlign w:val="center"/>
          </w:tcPr>
          <w:p w14:paraId="4BD7C9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Merge w:val="restart"/>
            <w:vAlign w:val="center"/>
          </w:tcPr>
          <w:p w14:paraId="4E0524E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12</w:t>
            </w:r>
          </w:p>
        </w:tc>
      </w:tr>
      <w:tr w14:paraId="253C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354F0CC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continue"/>
            <w:vAlign w:val="center"/>
          </w:tcPr>
          <w:p w14:paraId="655070D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593" w:type="dxa"/>
            <w:vAlign w:val="center"/>
          </w:tcPr>
          <w:p w14:paraId="43EB31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自主学习</w:t>
            </w:r>
          </w:p>
        </w:tc>
        <w:tc>
          <w:tcPr>
            <w:tcW w:w="1705" w:type="dxa"/>
            <w:vMerge w:val="continue"/>
            <w:vAlign w:val="center"/>
          </w:tcPr>
          <w:p w14:paraId="44572E7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1"/>
                <w:szCs w:val="21"/>
                <w:vertAlign w:val="baseline"/>
                <w:lang w:val="en-US" w:eastAsia="zh-CN"/>
              </w:rPr>
            </w:pPr>
          </w:p>
        </w:tc>
        <w:tc>
          <w:tcPr>
            <w:tcW w:w="1705" w:type="dxa"/>
            <w:vMerge w:val="continue"/>
            <w:vAlign w:val="center"/>
          </w:tcPr>
          <w:p w14:paraId="4D20311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r>
      <w:tr w14:paraId="0EDA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4FFDAF0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restart"/>
            <w:vAlign w:val="center"/>
          </w:tcPr>
          <w:p w14:paraId="1281F86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中共党史专题讲座</w:t>
            </w:r>
          </w:p>
        </w:tc>
        <w:tc>
          <w:tcPr>
            <w:tcW w:w="1593" w:type="dxa"/>
            <w:vAlign w:val="center"/>
          </w:tcPr>
          <w:p w14:paraId="3C9A372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集中授课</w:t>
            </w:r>
          </w:p>
        </w:tc>
        <w:tc>
          <w:tcPr>
            <w:tcW w:w="1705" w:type="dxa"/>
            <w:vMerge w:val="restart"/>
            <w:vAlign w:val="center"/>
          </w:tcPr>
          <w:p w14:paraId="73D9B15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Merge w:val="restart"/>
            <w:vAlign w:val="center"/>
          </w:tcPr>
          <w:p w14:paraId="1F044C4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18</w:t>
            </w:r>
          </w:p>
        </w:tc>
      </w:tr>
      <w:tr w14:paraId="00A5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261072B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continue"/>
            <w:vAlign w:val="center"/>
          </w:tcPr>
          <w:p w14:paraId="3A09A21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593" w:type="dxa"/>
            <w:vAlign w:val="center"/>
          </w:tcPr>
          <w:p w14:paraId="642F066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自主学习</w:t>
            </w:r>
          </w:p>
        </w:tc>
        <w:tc>
          <w:tcPr>
            <w:tcW w:w="1705" w:type="dxa"/>
            <w:vMerge w:val="continue"/>
            <w:vAlign w:val="center"/>
          </w:tcPr>
          <w:p w14:paraId="0F632EE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705" w:type="dxa"/>
            <w:vMerge w:val="continue"/>
            <w:vAlign w:val="center"/>
          </w:tcPr>
          <w:p w14:paraId="6CC8C51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r>
      <w:tr w14:paraId="0CC0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5079540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restart"/>
            <w:vAlign w:val="center"/>
          </w:tcPr>
          <w:p w14:paraId="4D221D9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时政热点专题学习</w:t>
            </w:r>
          </w:p>
        </w:tc>
        <w:tc>
          <w:tcPr>
            <w:tcW w:w="1593" w:type="dxa"/>
            <w:vAlign w:val="center"/>
          </w:tcPr>
          <w:p w14:paraId="6F4DFA4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集中授课</w:t>
            </w:r>
          </w:p>
        </w:tc>
        <w:tc>
          <w:tcPr>
            <w:tcW w:w="1705" w:type="dxa"/>
            <w:vMerge w:val="restart"/>
            <w:vAlign w:val="center"/>
          </w:tcPr>
          <w:p w14:paraId="5BAFC05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Merge w:val="restart"/>
            <w:vAlign w:val="center"/>
          </w:tcPr>
          <w:p w14:paraId="32495A9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12</w:t>
            </w:r>
          </w:p>
        </w:tc>
      </w:tr>
      <w:tr w14:paraId="7AB4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31024A9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continue"/>
          </w:tcPr>
          <w:p w14:paraId="34378FD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593" w:type="dxa"/>
          </w:tcPr>
          <w:p w14:paraId="16F937A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自主学习</w:t>
            </w:r>
          </w:p>
        </w:tc>
        <w:tc>
          <w:tcPr>
            <w:tcW w:w="1705" w:type="dxa"/>
            <w:vMerge w:val="continue"/>
          </w:tcPr>
          <w:p w14:paraId="12108FD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705" w:type="dxa"/>
            <w:vMerge w:val="continue"/>
          </w:tcPr>
          <w:p w14:paraId="567183A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r>
      <w:tr w14:paraId="0102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7313B02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tcPr>
          <w:p w14:paraId="766A8D2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青年大学习</w:t>
            </w:r>
          </w:p>
        </w:tc>
        <w:tc>
          <w:tcPr>
            <w:tcW w:w="1593" w:type="dxa"/>
            <w:vAlign w:val="center"/>
          </w:tcPr>
          <w:p w14:paraId="28D6CEF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自主学习</w:t>
            </w:r>
          </w:p>
        </w:tc>
        <w:tc>
          <w:tcPr>
            <w:tcW w:w="1705" w:type="dxa"/>
            <w:vAlign w:val="center"/>
          </w:tcPr>
          <w:p w14:paraId="166ABE9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Align w:val="center"/>
          </w:tcPr>
          <w:p w14:paraId="5DEAF3A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6</w:t>
            </w:r>
          </w:p>
        </w:tc>
      </w:tr>
      <w:tr w14:paraId="295E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63D5001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restart"/>
          </w:tcPr>
          <w:p w14:paraId="7A65B85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中华优秀</w:t>
            </w:r>
          </w:p>
          <w:p w14:paraId="5661D31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传统文化</w:t>
            </w:r>
          </w:p>
        </w:tc>
        <w:tc>
          <w:tcPr>
            <w:tcW w:w="1593" w:type="dxa"/>
            <w:vAlign w:val="center"/>
          </w:tcPr>
          <w:p w14:paraId="64A1A69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集中授课</w:t>
            </w:r>
          </w:p>
        </w:tc>
        <w:tc>
          <w:tcPr>
            <w:tcW w:w="1705" w:type="dxa"/>
            <w:vMerge w:val="restart"/>
            <w:vAlign w:val="center"/>
          </w:tcPr>
          <w:p w14:paraId="2E62114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选修</w:t>
            </w:r>
          </w:p>
        </w:tc>
        <w:tc>
          <w:tcPr>
            <w:tcW w:w="1705" w:type="dxa"/>
            <w:vMerge w:val="restart"/>
            <w:vAlign w:val="center"/>
          </w:tcPr>
          <w:p w14:paraId="60F38CA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6</w:t>
            </w:r>
          </w:p>
        </w:tc>
      </w:tr>
      <w:tr w14:paraId="5D37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071D75B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continue"/>
          </w:tcPr>
          <w:p w14:paraId="17CF25F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593" w:type="dxa"/>
            <w:vAlign w:val="center"/>
          </w:tcPr>
          <w:p w14:paraId="62356C0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自主学习</w:t>
            </w:r>
          </w:p>
        </w:tc>
        <w:tc>
          <w:tcPr>
            <w:tcW w:w="1705" w:type="dxa"/>
            <w:vMerge w:val="continue"/>
            <w:vAlign w:val="center"/>
          </w:tcPr>
          <w:p w14:paraId="0D1D386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705" w:type="dxa"/>
            <w:vMerge w:val="continue"/>
            <w:vAlign w:val="center"/>
          </w:tcPr>
          <w:p w14:paraId="594B1D1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r>
      <w:tr w14:paraId="14FC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228772E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tcPr>
          <w:p w14:paraId="4745FB0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学员沙龙</w:t>
            </w:r>
          </w:p>
        </w:tc>
        <w:tc>
          <w:tcPr>
            <w:tcW w:w="1593" w:type="dxa"/>
            <w:vAlign w:val="center"/>
          </w:tcPr>
          <w:p w14:paraId="1143631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统一组织</w:t>
            </w:r>
          </w:p>
        </w:tc>
        <w:tc>
          <w:tcPr>
            <w:tcW w:w="1705" w:type="dxa"/>
            <w:vAlign w:val="center"/>
          </w:tcPr>
          <w:p w14:paraId="7D6940D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选修</w:t>
            </w:r>
          </w:p>
        </w:tc>
        <w:tc>
          <w:tcPr>
            <w:tcW w:w="1705" w:type="dxa"/>
            <w:vAlign w:val="center"/>
          </w:tcPr>
          <w:p w14:paraId="27394B9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p>
        </w:tc>
      </w:tr>
      <w:tr w14:paraId="6F91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6E248B8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tcPr>
          <w:p w14:paraId="5A99C67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青马论坛</w:t>
            </w:r>
          </w:p>
        </w:tc>
        <w:tc>
          <w:tcPr>
            <w:tcW w:w="1593" w:type="dxa"/>
            <w:vAlign w:val="center"/>
          </w:tcPr>
          <w:p w14:paraId="40A2696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统一组织</w:t>
            </w:r>
          </w:p>
        </w:tc>
        <w:tc>
          <w:tcPr>
            <w:tcW w:w="1705" w:type="dxa"/>
            <w:vAlign w:val="center"/>
          </w:tcPr>
          <w:p w14:paraId="6D98E7F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选修</w:t>
            </w:r>
          </w:p>
        </w:tc>
        <w:tc>
          <w:tcPr>
            <w:tcW w:w="1705" w:type="dxa"/>
            <w:vAlign w:val="center"/>
          </w:tcPr>
          <w:p w14:paraId="141BC60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p>
        </w:tc>
      </w:tr>
      <w:tr w14:paraId="1C9B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245" w:type="dxa"/>
            <w:vMerge w:val="restart"/>
            <w:vAlign w:val="center"/>
          </w:tcPr>
          <w:p w14:paraId="05BB280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红色教育</w:t>
            </w:r>
          </w:p>
        </w:tc>
        <w:tc>
          <w:tcPr>
            <w:tcW w:w="2100" w:type="dxa"/>
          </w:tcPr>
          <w:p w14:paraId="43BCB97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线上红色纪念馆参观学习</w:t>
            </w:r>
          </w:p>
        </w:tc>
        <w:tc>
          <w:tcPr>
            <w:tcW w:w="1593" w:type="dxa"/>
            <w:vAlign w:val="center"/>
          </w:tcPr>
          <w:p w14:paraId="4D29D54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自主学习</w:t>
            </w:r>
          </w:p>
        </w:tc>
        <w:tc>
          <w:tcPr>
            <w:tcW w:w="1705" w:type="dxa"/>
            <w:vAlign w:val="center"/>
          </w:tcPr>
          <w:p w14:paraId="7C03595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Align w:val="center"/>
          </w:tcPr>
          <w:p w14:paraId="4924A67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p>
        </w:tc>
      </w:tr>
      <w:tr w14:paraId="40CD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245" w:type="dxa"/>
            <w:vMerge w:val="continue"/>
            <w:vAlign w:val="center"/>
          </w:tcPr>
          <w:p w14:paraId="0E8C94F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Align w:val="center"/>
          </w:tcPr>
          <w:p w14:paraId="0F46408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观看红色电影</w:t>
            </w:r>
          </w:p>
        </w:tc>
        <w:tc>
          <w:tcPr>
            <w:tcW w:w="1593" w:type="dxa"/>
            <w:vAlign w:val="center"/>
          </w:tcPr>
          <w:p w14:paraId="207F8FA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统一组织</w:t>
            </w:r>
          </w:p>
        </w:tc>
        <w:tc>
          <w:tcPr>
            <w:tcW w:w="1705" w:type="dxa"/>
            <w:vAlign w:val="center"/>
          </w:tcPr>
          <w:p w14:paraId="2238AD8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Align w:val="center"/>
          </w:tcPr>
          <w:p w14:paraId="3688DE5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w:t>
            </w:r>
          </w:p>
        </w:tc>
      </w:tr>
      <w:tr w14:paraId="7E0B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291FFB4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tcPr>
          <w:p w14:paraId="04C37CD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赴珠海革命传统教育基地、爱国主义教育基地参观学习</w:t>
            </w:r>
          </w:p>
        </w:tc>
        <w:tc>
          <w:tcPr>
            <w:tcW w:w="1593" w:type="dxa"/>
            <w:vAlign w:val="center"/>
          </w:tcPr>
          <w:p w14:paraId="7818BA4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统一组织</w:t>
            </w:r>
          </w:p>
        </w:tc>
        <w:tc>
          <w:tcPr>
            <w:tcW w:w="1705" w:type="dxa"/>
            <w:vAlign w:val="center"/>
          </w:tcPr>
          <w:p w14:paraId="5C5F057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Align w:val="center"/>
          </w:tcPr>
          <w:p w14:paraId="42AB497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5</w:t>
            </w:r>
          </w:p>
        </w:tc>
      </w:tr>
      <w:tr w14:paraId="312D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76F285F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tcPr>
          <w:p w14:paraId="4369DA4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赴全国革命传统教育基地、爱国主义教育基地参观学习</w:t>
            </w:r>
          </w:p>
        </w:tc>
        <w:tc>
          <w:tcPr>
            <w:tcW w:w="1593" w:type="dxa"/>
            <w:vAlign w:val="center"/>
          </w:tcPr>
          <w:p w14:paraId="2155697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选拔参加</w:t>
            </w:r>
          </w:p>
        </w:tc>
        <w:tc>
          <w:tcPr>
            <w:tcW w:w="1705" w:type="dxa"/>
            <w:vAlign w:val="center"/>
          </w:tcPr>
          <w:p w14:paraId="47AC9A8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选修</w:t>
            </w:r>
          </w:p>
        </w:tc>
        <w:tc>
          <w:tcPr>
            <w:tcW w:w="1705" w:type="dxa"/>
            <w:vAlign w:val="center"/>
          </w:tcPr>
          <w:p w14:paraId="7AA2C92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18</w:t>
            </w:r>
          </w:p>
        </w:tc>
      </w:tr>
      <w:tr w14:paraId="2642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restart"/>
            <w:vAlign w:val="center"/>
          </w:tcPr>
          <w:p w14:paraId="57B3BB3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社会实践和志愿服务</w:t>
            </w:r>
          </w:p>
        </w:tc>
        <w:tc>
          <w:tcPr>
            <w:tcW w:w="2100" w:type="dxa"/>
          </w:tcPr>
          <w:p w14:paraId="4250FCA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寒暑期社会实践</w:t>
            </w:r>
          </w:p>
        </w:tc>
        <w:tc>
          <w:tcPr>
            <w:tcW w:w="1593" w:type="dxa"/>
            <w:vAlign w:val="center"/>
          </w:tcPr>
          <w:p w14:paraId="7295AEC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统一组织</w:t>
            </w:r>
          </w:p>
        </w:tc>
        <w:tc>
          <w:tcPr>
            <w:tcW w:w="1705" w:type="dxa"/>
            <w:vAlign w:val="center"/>
          </w:tcPr>
          <w:p w14:paraId="10D0465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Merge w:val="restart"/>
            <w:vAlign w:val="center"/>
          </w:tcPr>
          <w:p w14:paraId="0FB4F46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共60小时</w:t>
            </w:r>
          </w:p>
        </w:tc>
      </w:tr>
      <w:tr w14:paraId="18B5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7004818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restart"/>
            <w:vAlign w:val="center"/>
          </w:tcPr>
          <w:p w14:paraId="6D5397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专题调研</w:t>
            </w:r>
          </w:p>
        </w:tc>
        <w:tc>
          <w:tcPr>
            <w:tcW w:w="1593" w:type="dxa"/>
            <w:vAlign w:val="center"/>
          </w:tcPr>
          <w:p w14:paraId="5567AB9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统一组织</w:t>
            </w:r>
          </w:p>
        </w:tc>
        <w:tc>
          <w:tcPr>
            <w:tcW w:w="1705" w:type="dxa"/>
            <w:vMerge w:val="restart"/>
            <w:vAlign w:val="center"/>
          </w:tcPr>
          <w:p w14:paraId="3CD1F34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Merge w:val="continue"/>
            <w:vAlign w:val="center"/>
          </w:tcPr>
          <w:p w14:paraId="5B60F79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highlight w:val="none"/>
                <w:vertAlign w:val="baseline"/>
                <w:lang w:val="en-US" w:eastAsia="zh-CN"/>
              </w:rPr>
            </w:pPr>
          </w:p>
        </w:tc>
      </w:tr>
      <w:tr w14:paraId="1CA0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3498C38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continue"/>
          </w:tcPr>
          <w:p w14:paraId="77081C6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593" w:type="dxa"/>
            <w:vAlign w:val="center"/>
          </w:tcPr>
          <w:p w14:paraId="60381A1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自主参加</w:t>
            </w:r>
          </w:p>
        </w:tc>
        <w:tc>
          <w:tcPr>
            <w:tcW w:w="1705" w:type="dxa"/>
            <w:vMerge w:val="continue"/>
            <w:vAlign w:val="center"/>
          </w:tcPr>
          <w:p w14:paraId="317D155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705" w:type="dxa"/>
            <w:vMerge w:val="continue"/>
            <w:vAlign w:val="center"/>
          </w:tcPr>
          <w:p w14:paraId="3FECB0B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highlight w:val="none"/>
                <w:vertAlign w:val="baseline"/>
                <w:lang w:val="en-US" w:eastAsia="zh-CN"/>
              </w:rPr>
            </w:pPr>
          </w:p>
        </w:tc>
      </w:tr>
      <w:tr w14:paraId="53DB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19A3103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restart"/>
            <w:vAlign w:val="center"/>
          </w:tcPr>
          <w:p w14:paraId="7E8BD6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志愿服务</w:t>
            </w:r>
          </w:p>
        </w:tc>
        <w:tc>
          <w:tcPr>
            <w:tcW w:w="1593" w:type="dxa"/>
            <w:vAlign w:val="center"/>
          </w:tcPr>
          <w:p w14:paraId="23276FA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统一组织</w:t>
            </w:r>
          </w:p>
        </w:tc>
        <w:tc>
          <w:tcPr>
            <w:tcW w:w="1705" w:type="dxa"/>
            <w:vMerge w:val="restart"/>
            <w:vAlign w:val="center"/>
          </w:tcPr>
          <w:p w14:paraId="17EFCB6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Merge w:val="continue"/>
            <w:vAlign w:val="center"/>
          </w:tcPr>
          <w:p w14:paraId="54BB5FC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r w14:paraId="5775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77A9266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continue"/>
          </w:tcPr>
          <w:p w14:paraId="06928F0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593" w:type="dxa"/>
            <w:vAlign w:val="center"/>
          </w:tcPr>
          <w:p w14:paraId="4EF547E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自主参加</w:t>
            </w:r>
          </w:p>
        </w:tc>
        <w:tc>
          <w:tcPr>
            <w:tcW w:w="1705" w:type="dxa"/>
            <w:vMerge w:val="continue"/>
            <w:vAlign w:val="center"/>
          </w:tcPr>
          <w:p w14:paraId="3186572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705" w:type="dxa"/>
            <w:vMerge w:val="continue"/>
            <w:vAlign w:val="center"/>
          </w:tcPr>
          <w:p w14:paraId="4929405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bl>
    <w:p w14:paraId="3A47877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管理办法</w:t>
      </w:r>
    </w:p>
    <w:p w14:paraId="333A3268">
      <w:pPr>
        <w:keepNext w:val="0"/>
        <w:keepLines w:val="0"/>
        <w:pageBreakBefore w:val="0"/>
        <w:widowControl/>
        <w:kinsoku/>
        <w:wordWrap/>
        <w:overflowPunct/>
        <w:topLinePunct w:val="0"/>
        <w:autoSpaceDE/>
        <w:autoSpaceDN/>
        <w:bidi w:val="0"/>
        <w:adjustRightInd/>
        <w:spacing w:line="560" w:lineRule="exact"/>
        <w:jc w:val="left"/>
        <w:rPr>
          <w:rFonts w:hint="default"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 xml:space="preserve">  </w:t>
      </w:r>
      <w:r>
        <w:rPr>
          <w:rFonts w:hint="eastAsia" w:ascii="楷体" w:hAnsi="楷体" w:eastAsia="楷体" w:cs="楷体"/>
          <w:b/>
          <w:bCs/>
          <w:kern w:val="0"/>
          <w:sz w:val="32"/>
          <w:szCs w:val="32"/>
          <w:lang w:val="en-US" w:eastAsia="zh-CN"/>
        </w:rPr>
        <w:t xml:space="preserve"> </w:t>
      </w:r>
      <w:r>
        <w:rPr>
          <w:rFonts w:hint="eastAsia" w:ascii="楷体" w:hAnsi="楷体" w:eastAsia="楷体" w:cs="楷体"/>
          <w:b w:val="0"/>
          <w:bCs w:val="0"/>
          <w:kern w:val="0"/>
          <w:sz w:val="32"/>
          <w:szCs w:val="32"/>
          <w:lang w:val="en-US" w:eastAsia="zh-CN"/>
        </w:rPr>
        <w:t xml:space="preserve"> （一）班级自我管理</w:t>
      </w:r>
    </w:p>
    <w:p w14:paraId="6584ED3F">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default"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在班主任的指导下，班级实行自我管理，由“青马工程”第五期培训班学员民主选举产生临时团支部、班委会。</w:t>
      </w:r>
    </w:p>
    <w:p w14:paraId="3AA48512">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default" w:ascii="仿宋_GB2312" w:hAnsi="宋体" w:eastAsia="仿宋_GB2312"/>
          <w:b w:val="0"/>
          <w:bCs w:val="0"/>
          <w:kern w:val="0"/>
          <w:sz w:val="32"/>
          <w:szCs w:val="32"/>
          <w:lang w:val="en-US" w:eastAsia="zh-CN"/>
        </w:rPr>
      </w:pPr>
      <w:r>
        <w:rPr>
          <w:rFonts w:hint="eastAsia" w:ascii="楷体" w:hAnsi="楷体" w:eastAsia="楷体" w:cs="楷体"/>
          <w:b w:val="0"/>
          <w:bCs w:val="0"/>
          <w:kern w:val="0"/>
          <w:sz w:val="32"/>
          <w:szCs w:val="32"/>
          <w:lang w:val="en-US" w:eastAsia="zh-CN"/>
        </w:rPr>
        <w:t>（二）班团一体化建设</w:t>
      </w:r>
    </w:p>
    <w:p w14:paraId="013C3F1E">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临时团支部、班委会实行班团一体化建设，共有成员5人，包括团支部书记兼班长、团支部副书记兼副班长、组织委员兼学习委员、纪律委员兼生活委员、宣传委员兼文体委员。</w:t>
      </w:r>
    </w:p>
    <w:p w14:paraId="20B2ABAC">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default" w:ascii="楷体" w:hAnsi="楷体" w:eastAsia="楷体" w:cs="楷体"/>
          <w:b w:val="0"/>
          <w:bCs w:val="0"/>
          <w:kern w:val="0"/>
          <w:sz w:val="32"/>
          <w:szCs w:val="32"/>
          <w:lang w:val="en-US" w:eastAsia="zh-CN"/>
        </w:rPr>
      </w:pPr>
      <w:r>
        <w:rPr>
          <w:rFonts w:hint="eastAsia" w:ascii="楷体" w:hAnsi="楷体" w:eastAsia="楷体" w:cs="楷体"/>
          <w:b w:val="0"/>
          <w:bCs w:val="0"/>
          <w:kern w:val="0"/>
          <w:sz w:val="32"/>
          <w:szCs w:val="32"/>
          <w:lang w:val="en-US" w:eastAsia="zh-CN"/>
        </w:rPr>
        <w:t>（三）</w:t>
      </w:r>
      <w:r>
        <w:rPr>
          <w:rFonts w:hint="eastAsia" w:ascii="楷体" w:hAnsi="楷体" w:eastAsia="楷体" w:cs="楷体"/>
          <w:b w:val="0"/>
          <w:bCs w:val="0"/>
          <w:kern w:val="0"/>
          <w:sz w:val="32"/>
          <w:szCs w:val="32"/>
          <w:highlight w:val="none"/>
          <w:lang w:val="en-US" w:eastAsia="zh-CN"/>
        </w:rPr>
        <w:t>考核方式</w:t>
      </w:r>
    </w:p>
    <w:p w14:paraId="74A36BDD">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1.“青马工程”学员必须严格遵守课堂纪律，无故旷课两次，或者迟到早退共计四次者，视为自动退出，活动请假率超过60%的视为自动退出。</w:t>
      </w:r>
    </w:p>
    <w:p w14:paraId="4CB94E0B">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2.</w:t>
      </w:r>
      <w:r>
        <w:rPr>
          <w:rFonts w:ascii="仿宋_GB2312" w:hAnsi="宋体" w:eastAsia="仿宋_GB2312" w:cs="仿宋_GB2312"/>
          <w:i w:val="0"/>
          <w:iCs w:val="0"/>
          <w:caps w:val="0"/>
          <w:color w:val="000000"/>
          <w:spacing w:val="0"/>
          <w:sz w:val="31"/>
          <w:szCs w:val="31"/>
          <w:shd w:val="clear" w:fill="FFFFFF"/>
        </w:rPr>
        <w:t>学员</w:t>
      </w:r>
      <w:r>
        <w:rPr>
          <w:rFonts w:hint="eastAsia" w:ascii="仿宋_GB2312" w:hAnsi="宋体" w:eastAsia="仿宋_GB2312" w:cs="仿宋_GB2312"/>
          <w:i w:val="0"/>
          <w:iCs w:val="0"/>
          <w:caps w:val="0"/>
          <w:color w:val="000000"/>
          <w:spacing w:val="0"/>
          <w:sz w:val="31"/>
          <w:szCs w:val="31"/>
          <w:shd w:val="clear" w:fill="FFFFFF"/>
          <w:lang w:val="en-US" w:eastAsia="zh-CN"/>
        </w:rPr>
        <w:t>须</w:t>
      </w:r>
      <w:r>
        <w:rPr>
          <w:rFonts w:ascii="仿宋_GB2312" w:hAnsi="宋体" w:eastAsia="仿宋_GB2312" w:cs="仿宋_GB2312"/>
          <w:i w:val="0"/>
          <w:iCs w:val="0"/>
          <w:caps w:val="0"/>
          <w:color w:val="000000"/>
          <w:spacing w:val="0"/>
          <w:sz w:val="31"/>
          <w:szCs w:val="31"/>
          <w:shd w:val="clear" w:fill="FFFFFF"/>
        </w:rPr>
        <w:t>修读全部必修课程，并完成相应版块学时要求</w:t>
      </w:r>
      <w:r>
        <w:rPr>
          <w:rFonts w:hint="eastAsia" w:ascii="仿宋_GB2312" w:hAnsi="宋体" w:eastAsia="仿宋_GB2312" w:cs="仿宋_GB2312"/>
          <w:i w:val="0"/>
          <w:iCs w:val="0"/>
          <w:caps w:val="0"/>
          <w:color w:val="000000"/>
          <w:spacing w:val="0"/>
          <w:sz w:val="31"/>
          <w:szCs w:val="31"/>
          <w:shd w:val="clear" w:fill="FFFFFF"/>
          <w:lang w:val="en-US" w:eastAsia="zh-CN"/>
        </w:rPr>
        <w:t>方可结业</w:t>
      </w:r>
      <w:r>
        <w:rPr>
          <w:rFonts w:ascii="仿宋_GB2312" w:hAnsi="宋体" w:eastAsia="仿宋_GB2312" w:cs="仿宋_GB2312"/>
          <w:i w:val="0"/>
          <w:iCs w:val="0"/>
          <w:caps w:val="0"/>
          <w:color w:val="000000"/>
          <w:spacing w:val="0"/>
          <w:sz w:val="31"/>
          <w:szCs w:val="31"/>
          <w:shd w:val="clear" w:fill="FFFFFF"/>
        </w:rPr>
        <w:t>。若因特殊情况未修完必修课程的，可以通过修读选修课程完成所需学时。</w:t>
      </w:r>
    </w:p>
    <w:p w14:paraId="4AE4D64E">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eastAsia" w:ascii="楷体" w:hAnsi="楷体" w:eastAsia="楷体" w:cs="楷体"/>
          <w:b w:val="0"/>
          <w:bCs w:val="0"/>
          <w:kern w:val="0"/>
          <w:sz w:val="32"/>
          <w:szCs w:val="32"/>
          <w:lang w:val="en-US" w:eastAsia="zh-CN"/>
        </w:rPr>
      </w:pPr>
      <w:r>
        <w:rPr>
          <w:rFonts w:hint="eastAsia" w:ascii="楷体" w:hAnsi="楷体" w:eastAsia="楷体" w:cs="楷体"/>
          <w:b w:val="0"/>
          <w:bCs w:val="0"/>
          <w:kern w:val="0"/>
          <w:sz w:val="32"/>
          <w:szCs w:val="32"/>
          <w:lang w:val="en-US" w:eastAsia="zh-CN"/>
        </w:rPr>
        <w:t>（四）激励措施</w:t>
      </w:r>
    </w:p>
    <w:p w14:paraId="6941F7D6">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eastAsia" w:ascii="仿宋" w:hAnsi="仿宋" w:eastAsia="仿宋" w:cs="仿宋"/>
          <w:b w:val="0"/>
          <w:bCs w:val="0"/>
          <w:sz w:val="28"/>
          <w:szCs w:val="28"/>
          <w:lang w:val="en-US" w:eastAsia="zh-CN"/>
        </w:rPr>
      </w:pPr>
      <w:r>
        <w:rPr>
          <w:rFonts w:hint="eastAsia" w:ascii="仿宋_GB2312" w:hAnsi="宋体" w:eastAsia="仿宋_GB2312"/>
          <w:kern w:val="0"/>
          <w:sz w:val="32"/>
          <w:szCs w:val="32"/>
          <w:lang w:val="en-US" w:eastAsia="zh-CN"/>
        </w:rPr>
        <w:t>结营后组织开展“青马工程”培训班评优工作，评选出优秀班干部、优秀学员等。</w:t>
      </w:r>
    </w:p>
    <w:p w14:paraId="422C0D70">
      <w:pPr>
        <w:keepNext w:val="0"/>
        <w:keepLines w:val="0"/>
        <w:pageBreakBefore w:val="0"/>
        <w:wordWrap/>
        <w:topLinePunct w:val="0"/>
        <w:bidi w:val="0"/>
        <w:spacing w:line="560" w:lineRule="exact"/>
        <w:rPr>
          <w:rFonts w:hint="eastAsia" w:ascii="仿宋" w:hAnsi="仿宋" w:eastAsia="仿宋" w:cs="仿宋"/>
          <w:b w:val="0"/>
          <w:bCs w:val="0"/>
          <w:sz w:val="28"/>
          <w:szCs w:val="28"/>
          <w:lang w:val="en-US" w:eastAsia="zh-CN"/>
        </w:rPr>
      </w:pPr>
    </w:p>
    <w:p w14:paraId="6A379989">
      <w:pPr>
        <w:keepNext w:val="0"/>
        <w:keepLines w:val="0"/>
        <w:pageBreakBefore w:val="0"/>
        <w:kinsoku/>
        <w:wordWrap/>
        <w:overflowPunct/>
        <w:topLinePunct w:val="0"/>
        <w:autoSpaceDE/>
        <w:autoSpaceDN/>
        <w:bidi w:val="0"/>
        <w:adjustRightInd/>
        <w:snapToGrid w:val="0"/>
        <w:spacing w:line="560" w:lineRule="exact"/>
        <w:jc w:val="center"/>
        <w:rPr>
          <w:rFonts w:hint="default" w:ascii="仿宋_GB2312" w:hAnsi="宋体" w:eastAsia="仿宋_GB2312"/>
          <w:b/>
          <w:bCs/>
          <w:kern w:val="0"/>
          <w:sz w:val="32"/>
          <w:szCs w:val="32"/>
          <w:lang w:val="en-US" w:eastAsia="zh-CN"/>
        </w:rPr>
      </w:pPr>
      <w:r>
        <w:rPr>
          <w:rFonts w:hint="eastAsia" w:ascii="黑体" w:hAnsi="黑体" w:eastAsia="黑体" w:cs="黑体"/>
          <w:b/>
          <w:bCs/>
          <w:kern w:val="0"/>
          <w:sz w:val="32"/>
          <w:szCs w:val="32"/>
          <w:lang w:val="en-US" w:eastAsia="zh-CN"/>
        </w:rPr>
        <w:t>参考书目</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3961"/>
        <w:gridCol w:w="1725"/>
        <w:gridCol w:w="2674"/>
      </w:tblGrid>
      <w:tr w14:paraId="5060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2A0B5490">
            <w:pPr>
              <w:keepNext w:val="0"/>
              <w:keepLines w:val="0"/>
              <w:pageBreakBefore w:val="0"/>
              <w:widowControl/>
              <w:kinsoku/>
              <w:wordWrap/>
              <w:overflowPunct/>
              <w:topLinePunct w:val="0"/>
              <w:autoSpaceDE/>
              <w:autoSpaceDN/>
              <w:bidi w:val="0"/>
              <w:adjustRightInd/>
              <w:spacing w:line="400" w:lineRule="exact"/>
              <w:jc w:val="center"/>
              <w:rPr>
                <w:rFonts w:hint="eastAsia" w:ascii="黑体" w:hAnsi="黑体" w:eastAsia="黑体" w:cs="黑体"/>
                <w:b/>
                <w:bCs/>
                <w:kern w:val="0"/>
                <w:sz w:val="21"/>
                <w:szCs w:val="21"/>
                <w:vertAlign w:val="baseline"/>
                <w:lang w:val="en-US" w:eastAsia="zh-CN"/>
              </w:rPr>
            </w:pPr>
            <w:r>
              <w:rPr>
                <w:rFonts w:hint="eastAsia" w:ascii="黑体" w:hAnsi="黑体" w:eastAsia="黑体" w:cs="黑体"/>
                <w:b/>
                <w:bCs/>
                <w:kern w:val="0"/>
                <w:sz w:val="21"/>
                <w:szCs w:val="21"/>
                <w:vertAlign w:val="baseline"/>
                <w:lang w:val="en-US" w:eastAsia="zh-CN"/>
              </w:rPr>
              <w:t>序号</w:t>
            </w:r>
          </w:p>
        </w:tc>
        <w:tc>
          <w:tcPr>
            <w:tcW w:w="2186" w:type="pct"/>
            <w:vAlign w:val="center"/>
          </w:tcPr>
          <w:p w14:paraId="50328FEC">
            <w:pPr>
              <w:keepNext w:val="0"/>
              <w:keepLines w:val="0"/>
              <w:pageBreakBefore w:val="0"/>
              <w:widowControl/>
              <w:kinsoku/>
              <w:wordWrap/>
              <w:overflowPunct/>
              <w:topLinePunct w:val="0"/>
              <w:autoSpaceDE/>
              <w:autoSpaceDN/>
              <w:bidi w:val="0"/>
              <w:adjustRightInd/>
              <w:spacing w:line="400" w:lineRule="exact"/>
              <w:jc w:val="center"/>
              <w:rPr>
                <w:rFonts w:hint="eastAsia" w:ascii="黑体" w:hAnsi="黑体" w:eastAsia="黑体" w:cs="黑体"/>
                <w:b/>
                <w:bCs/>
                <w:kern w:val="0"/>
                <w:sz w:val="21"/>
                <w:szCs w:val="21"/>
                <w:vertAlign w:val="baseline"/>
                <w:lang w:val="en-US" w:eastAsia="zh-CN"/>
              </w:rPr>
            </w:pPr>
            <w:r>
              <w:rPr>
                <w:rFonts w:hint="eastAsia" w:ascii="黑体" w:hAnsi="黑体" w:eastAsia="黑体" w:cs="黑体"/>
                <w:b/>
                <w:bCs/>
                <w:kern w:val="0"/>
                <w:sz w:val="21"/>
                <w:szCs w:val="21"/>
                <w:vertAlign w:val="baseline"/>
                <w:lang w:val="en-US" w:eastAsia="zh-CN"/>
              </w:rPr>
              <w:t>书名</w:t>
            </w:r>
          </w:p>
        </w:tc>
        <w:tc>
          <w:tcPr>
            <w:tcW w:w="952" w:type="pct"/>
            <w:vAlign w:val="center"/>
          </w:tcPr>
          <w:p w14:paraId="5CB5A874">
            <w:pPr>
              <w:keepNext w:val="0"/>
              <w:keepLines w:val="0"/>
              <w:pageBreakBefore w:val="0"/>
              <w:widowControl/>
              <w:kinsoku/>
              <w:wordWrap/>
              <w:overflowPunct/>
              <w:topLinePunct w:val="0"/>
              <w:autoSpaceDE/>
              <w:autoSpaceDN/>
              <w:bidi w:val="0"/>
              <w:adjustRightInd/>
              <w:spacing w:line="400" w:lineRule="exact"/>
              <w:jc w:val="center"/>
              <w:rPr>
                <w:rFonts w:hint="eastAsia" w:ascii="黑体" w:hAnsi="黑体" w:eastAsia="黑体" w:cs="黑体"/>
                <w:b/>
                <w:bCs/>
                <w:kern w:val="0"/>
                <w:sz w:val="21"/>
                <w:szCs w:val="21"/>
                <w:vertAlign w:val="baseline"/>
                <w:lang w:val="en-US" w:eastAsia="zh-CN"/>
              </w:rPr>
            </w:pPr>
            <w:r>
              <w:rPr>
                <w:rFonts w:hint="eastAsia" w:ascii="黑体" w:hAnsi="黑体" w:eastAsia="黑体" w:cs="黑体"/>
                <w:b/>
                <w:bCs/>
                <w:kern w:val="0"/>
                <w:sz w:val="21"/>
                <w:szCs w:val="21"/>
                <w:vertAlign w:val="baseline"/>
                <w:lang w:val="en-US" w:eastAsia="zh-CN"/>
              </w:rPr>
              <w:t>出版社</w:t>
            </w:r>
          </w:p>
        </w:tc>
        <w:tc>
          <w:tcPr>
            <w:tcW w:w="1476" w:type="pct"/>
            <w:vAlign w:val="center"/>
          </w:tcPr>
          <w:p w14:paraId="6914C3F8">
            <w:pPr>
              <w:keepNext w:val="0"/>
              <w:keepLines w:val="0"/>
              <w:pageBreakBefore w:val="0"/>
              <w:widowControl/>
              <w:kinsoku/>
              <w:wordWrap/>
              <w:overflowPunct/>
              <w:topLinePunct w:val="0"/>
              <w:autoSpaceDE/>
              <w:autoSpaceDN/>
              <w:bidi w:val="0"/>
              <w:adjustRightInd/>
              <w:spacing w:line="400" w:lineRule="exact"/>
              <w:jc w:val="center"/>
              <w:rPr>
                <w:rFonts w:hint="eastAsia" w:ascii="黑体" w:hAnsi="黑体" w:eastAsia="黑体" w:cs="黑体"/>
                <w:b/>
                <w:bCs/>
                <w:kern w:val="0"/>
                <w:sz w:val="21"/>
                <w:szCs w:val="21"/>
                <w:vertAlign w:val="baseline"/>
                <w:lang w:val="en-US" w:eastAsia="zh-CN"/>
              </w:rPr>
            </w:pPr>
            <w:r>
              <w:rPr>
                <w:rFonts w:hint="eastAsia" w:ascii="黑体" w:hAnsi="黑体" w:eastAsia="黑体" w:cs="黑体"/>
                <w:b/>
                <w:bCs/>
                <w:kern w:val="0"/>
                <w:sz w:val="21"/>
                <w:szCs w:val="21"/>
                <w:vertAlign w:val="baseline"/>
                <w:lang w:val="en-US" w:eastAsia="zh-CN"/>
              </w:rPr>
              <w:t>作者</w:t>
            </w:r>
          </w:p>
        </w:tc>
      </w:tr>
      <w:tr w14:paraId="2A4B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0C1CE2F8">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w:t>
            </w:r>
          </w:p>
        </w:tc>
        <w:tc>
          <w:tcPr>
            <w:tcW w:w="2186" w:type="pct"/>
            <w:vAlign w:val="center"/>
          </w:tcPr>
          <w:p w14:paraId="242434C4">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sz w:val="21"/>
                <w:szCs w:val="21"/>
              </w:rPr>
              <w:t>《共产党宣言》</w:t>
            </w:r>
          </w:p>
        </w:tc>
        <w:tc>
          <w:tcPr>
            <w:tcW w:w="952" w:type="pct"/>
            <w:vAlign w:val="center"/>
          </w:tcPr>
          <w:p w14:paraId="2DAA462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63C48963">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sz w:val="21"/>
                <w:szCs w:val="21"/>
              </w:rPr>
              <w:t>马克思、恩格斯</w:t>
            </w:r>
          </w:p>
        </w:tc>
      </w:tr>
      <w:tr w14:paraId="1A3B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D634D0F">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w:t>
            </w:r>
          </w:p>
        </w:tc>
        <w:tc>
          <w:tcPr>
            <w:tcW w:w="2186" w:type="pct"/>
            <w:vAlign w:val="center"/>
          </w:tcPr>
          <w:p w14:paraId="66A6030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《资本论》</w:t>
            </w:r>
          </w:p>
        </w:tc>
        <w:tc>
          <w:tcPr>
            <w:tcW w:w="952" w:type="pct"/>
            <w:vAlign w:val="center"/>
          </w:tcPr>
          <w:p w14:paraId="797E850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1739F738">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马克思</w:t>
            </w:r>
          </w:p>
        </w:tc>
      </w:tr>
      <w:tr w14:paraId="7A9A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FE1FDCA">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w:t>
            </w:r>
          </w:p>
        </w:tc>
        <w:tc>
          <w:tcPr>
            <w:tcW w:w="2186" w:type="pct"/>
            <w:vAlign w:val="center"/>
          </w:tcPr>
          <w:p w14:paraId="3A81375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《1844年经济学哲学手稿》</w:t>
            </w:r>
          </w:p>
        </w:tc>
        <w:tc>
          <w:tcPr>
            <w:tcW w:w="952" w:type="pct"/>
            <w:vAlign w:val="center"/>
          </w:tcPr>
          <w:p w14:paraId="1925AD49">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3C9A9710">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马克思</w:t>
            </w:r>
          </w:p>
        </w:tc>
      </w:tr>
      <w:tr w14:paraId="7827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21D8CD4">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w:t>
            </w:r>
          </w:p>
        </w:tc>
        <w:tc>
          <w:tcPr>
            <w:tcW w:w="2186" w:type="pct"/>
            <w:vAlign w:val="center"/>
          </w:tcPr>
          <w:p w14:paraId="03167E5E">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《反杜林论》</w:t>
            </w:r>
          </w:p>
        </w:tc>
        <w:tc>
          <w:tcPr>
            <w:tcW w:w="952" w:type="pct"/>
            <w:vAlign w:val="center"/>
          </w:tcPr>
          <w:p w14:paraId="73715D8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462CE483">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恩格斯</w:t>
            </w:r>
          </w:p>
        </w:tc>
      </w:tr>
      <w:tr w14:paraId="5997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1288A82">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5</w:t>
            </w:r>
          </w:p>
        </w:tc>
        <w:tc>
          <w:tcPr>
            <w:tcW w:w="2186" w:type="pct"/>
            <w:vAlign w:val="center"/>
          </w:tcPr>
          <w:p w14:paraId="59379B9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《哥达纲领批判》</w:t>
            </w:r>
          </w:p>
        </w:tc>
        <w:tc>
          <w:tcPr>
            <w:tcW w:w="952" w:type="pct"/>
            <w:vAlign w:val="center"/>
          </w:tcPr>
          <w:p w14:paraId="3EA5290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582CC33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马克思</w:t>
            </w:r>
          </w:p>
        </w:tc>
      </w:tr>
      <w:tr w14:paraId="5C35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0009A7C3">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6</w:t>
            </w:r>
          </w:p>
        </w:tc>
        <w:tc>
          <w:tcPr>
            <w:tcW w:w="2186" w:type="pct"/>
            <w:vAlign w:val="center"/>
          </w:tcPr>
          <w:p w14:paraId="66142F22">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《列宁专题文集》</w:t>
            </w:r>
          </w:p>
        </w:tc>
        <w:tc>
          <w:tcPr>
            <w:tcW w:w="952" w:type="pct"/>
            <w:vAlign w:val="center"/>
          </w:tcPr>
          <w:p w14:paraId="4F09258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267EA9B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中共中央马克思恩格斯列宁斯大林著作编译局</w:t>
            </w:r>
          </w:p>
        </w:tc>
      </w:tr>
      <w:tr w14:paraId="0B9B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DC49711">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7</w:t>
            </w:r>
          </w:p>
        </w:tc>
        <w:tc>
          <w:tcPr>
            <w:tcW w:w="2186" w:type="pct"/>
            <w:vAlign w:val="center"/>
          </w:tcPr>
          <w:p w14:paraId="18EB33C2">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《马列主义经典著作选编学习导读》</w:t>
            </w:r>
          </w:p>
        </w:tc>
        <w:tc>
          <w:tcPr>
            <w:tcW w:w="952" w:type="pct"/>
            <w:vAlign w:val="center"/>
          </w:tcPr>
          <w:p w14:paraId="3A695E75">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党建读物出版社</w:t>
            </w:r>
          </w:p>
          <w:p w14:paraId="0F77522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学习出版社</w:t>
            </w:r>
          </w:p>
        </w:tc>
        <w:tc>
          <w:tcPr>
            <w:tcW w:w="1476" w:type="pct"/>
            <w:vAlign w:val="center"/>
          </w:tcPr>
          <w:p w14:paraId="1938D412">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中共中央组织部、中共中央宣传部和中共中央编译局</w:t>
            </w:r>
          </w:p>
        </w:tc>
      </w:tr>
      <w:tr w14:paraId="42E9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BCDC83D">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8</w:t>
            </w:r>
          </w:p>
        </w:tc>
        <w:tc>
          <w:tcPr>
            <w:tcW w:w="2186" w:type="pct"/>
            <w:vAlign w:val="center"/>
          </w:tcPr>
          <w:p w14:paraId="48200CC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《马克思主义发展史纲》</w:t>
            </w:r>
          </w:p>
        </w:tc>
        <w:tc>
          <w:tcPr>
            <w:tcW w:w="952" w:type="pct"/>
            <w:vAlign w:val="center"/>
          </w:tcPr>
          <w:p w14:paraId="1481CDDF">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中共中央党校出版社</w:t>
            </w:r>
          </w:p>
        </w:tc>
        <w:tc>
          <w:tcPr>
            <w:tcW w:w="1476" w:type="pct"/>
            <w:vAlign w:val="center"/>
          </w:tcPr>
          <w:p w14:paraId="640BAF41">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王怀超</w:t>
            </w:r>
          </w:p>
        </w:tc>
      </w:tr>
      <w:tr w14:paraId="0C13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69036578">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9</w:t>
            </w:r>
          </w:p>
        </w:tc>
        <w:tc>
          <w:tcPr>
            <w:tcW w:w="2186" w:type="pct"/>
            <w:vAlign w:val="center"/>
          </w:tcPr>
          <w:p w14:paraId="3E9B3A68">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《马克思恩格斯列宁哲学论述摘编》</w:t>
            </w:r>
          </w:p>
        </w:tc>
        <w:tc>
          <w:tcPr>
            <w:tcW w:w="952" w:type="pct"/>
            <w:vAlign w:val="center"/>
          </w:tcPr>
          <w:p w14:paraId="4C0A10A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shd w:val="clear" w:color="auto" w:fill="FFFFFF"/>
              </w:rPr>
              <w:t>中央编译出版社</w:t>
            </w:r>
          </w:p>
        </w:tc>
        <w:tc>
          <w:tcPr>
            <w:tcW w:w="1476" w:type="pct"/>
            <w:vAlign w:val="center"/>
          </w:tcPr>
          <w:p w14:paraId="26EF9142">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中央编译局</w:t>
            </w:r>
          </w:p>
        </w:tc>
      </w:tr>
      <w:tr w14:paraId="385D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23E3FBAF">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10</w:t>
            </w:r>
          </w:p>
        </w:tc>
        <w:tc>
          <w:tcPr>
            <w:tcW w:w="2186" w:type="pct"/>
            <w:vAlign w:val="center"/>
          </w:tcPr>
          <w:p w14:paraId="054235B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《旧制度与大革命》</w:t>
            </w:r>
          </w:p>
        </w:tc>
        <w:tc>
          <w:tcPr>
            <w:tcW w:w="952" w:type="pct"/>
            <w:vAlign w:val="center"/>
          </w:tcPr>
          <w:p w14:paraId="45BFCF5C">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商务印书馆</w:t>
            </w:r>
          </w:p>
        </w:tc>
        <w:tc>
          <w:tcPr>
            <w:tcW w:w="1476" w:type="pct"/>
            <w:vAlign w:val="center"/>
          </w:tcPr>
          <w:p w14:paraId="7B1CE09C">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托克维尔</w:t>
            </w:r>
          </w:p>
        </w:tc>
      </w:tr>
      <w:tr w14:paraId="63B7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5B4BEE0">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11</w:t>
            </w:r>
          </w:p>
        </w:tc>
        <w:tc>
          <w:tcPr>
            <w:tcW w:w="2186" w:type="pct"/>
            <w:vAlign w:val="center"/>
          </w:tcPr>
          <w:p w14:paraId="21B4E66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《毛泽东传（1893—1949）》</w:t>
            </w:r>
          </w:p>
          <w:p w14:paraId="4BCBBD2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《毛泽东传（1949—1976）》</w:t>
            </w:r>
          </w:p>
        </w:tc>
        <w:tc>
          <w:tcPr>
            <w:tcW w:w="952" w:type="pct"/>
            <w:vAlign w:val="center"/>
          </w:tcPr>
          <w:p w14:paraId="43938AE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shd w:val="clear" w:color="auto" w:fill="FFFFFF"/>
              </w:rPr>
              <w:t>中央文献出版社</w:t>
            </w:r>
          </w:p>
        </w:tc>
        <w:tc>
          <w:tcPr>
            <w:tcW w:w="1476" w:type="pct"/>
            <w:vAlign w:val="center"/>
          </w:tcPr>
          <w:p w14:paraId="660056A9">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中共中央文献研究室组织</w:t>
            </w:r>
          </w:p>
        </w:tc>
      </w:tr>
      <w:tr w14:paraId="18F5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0C21A1C2">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12</w:t>
            </w:r>
          </w:p>
        </w:tc>
        <w:tc>
          <w:tcPr>
            <w:tcW w:w="2186" w:type="pct"/>
            <w:vAlign w:val="center"/>
          </w:tcPr>
          <w:p w14:paraId="61328428">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《毛泽东著作专题摘编》</w:t>
            </w:r>
          </w:p>
        </w:tc>
        <w:tc>
          <w:tcPr>
            <w:tcW w:w="952" w:type="pct"/>
            <w:vAlign w:val="center"/>
          </w:tcPr>
          <w:p w14:paraId="27037605">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中央文献出版社</w:t>
            </w:r>
          </w:p>
        </w:tc>
        <w:tc>
          <w:tcPr>
            <w:tcW w:w="1476" w:type="pct"/>
            <w:vAlign w:val="center"/>
          </w:tcPr>
          <w:p w14:paraId="158146A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中共中央文献研究室</w:t>
            </w:r>
          </w:p>
        </w:tc>
      </w:tr>
      <w:tr w14:paraId="3445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5C88139C">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13</w:t>
            </w:r>
          </w:p>
        </w:tc>
        <w:tc>
          <w:tcPr>
            <w:tcW w:w="2186" w:type="pct"/>
            <w:vAlign w:val="center"/>
          </w:tcPr>
          <w:p w14:paraId="53613AB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《毛泽东选集》</w:t>
            </w:r>
          </w:p>
        </w:tc>
        <w:tc>
          <w:tcPr>
            <w:tcW w:w="952" w:type="pct"/>
            <w:vAlign w:val="center"/>
          </w:tcPr>
          <w:p w14:paraId="305F4D2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0DEF6484">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毛泽东</w:t>
            </w:r>
          </w:p>
        </w:tc>
      </w:tr>
      <w:tr w14:paraId="6EE8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24E586E">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14</w:t>
            </w:r>
          </w:p>
        </w:tc>
        <w:tc>
          <w:tcPr>
            <w:tcW w:w="2186" w:type="pct"/>
            <w:vAlign w:val="center"/>
          </w:tcPr>
          <w:p w14:paraId="392627D9">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《邓小平传》</w:t>
            </w:r>
          </w:p>
        </w:tc>
        <w:tc>
          <w:tcPr>
            <w:tcW w:w="952" w:type="pct"/>
            <w:vAlign w:val="center"/>
          </w:tcPr>
          <w:p w14:paraId="6CBEB9B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shd w:val="clear" w:color="auto" w:fill="FFFFFF"/>
              </w:rPr>
              <w:t>中央文献出版社</w:t>
            </w:r>
          </w:p>
        </w:tc>
        <w:tc>
          <w:tcPr>
            <w:tcW w:w="1476" w:type="pct"/>
            <w:vAlign w:val="center"/>
          </w:tcPr>
          <w:p w14:paraId="06C32C61">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中共中央文献研究室</w:t>
            </w:r>
          </w:p>
        </w:tc>
      </w:tr>
      <w:tr w14:paraId="6F79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2BBE216">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15</w:t>
            </w:r>
          </w:p>
        </w:tc>
        <w:tc>
          <w:tcPr>
            <w:tcW w:w="2186" w:type="pct"/>
            <w:vAlign w:val="center"/>
          </w:tcPr>
          <w:p w14:paraId="3B12C8D8">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《邓小平文选》</w:t>
            </w:r>
          </w:p>
        </w:tc>
        <w:tc>
          <w:tcPr>
            <w:tcW w:w="952" w:type="pct"/>
            <w:vAlign w:val="center"/>
          </w:tcPr>
          <w:p w14:paraId="28EA9C19">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0D6D177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中共中央文献编辑委员会</w:t>
            </w:r>
          </w:p>
        </w:tc>
      </w:tr>
      <w:tr w14:paraId="07B5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BFAF18A">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16</w:t>
            </w:r>
          </w:p>
        </w:tc>
        <w:tc>
          <w:tcPr>
            <w:tcW w:w="2186" w:type="pct"/>
            <w:vAlign w:val="center"/>
          </w:tcPr>
          <w:p w14:paraId="3D2DD5AD">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《江泽民文选》</w:t>
            </w:r>
          </w:p>
        </w:tc>
        <w:tc>
          <w:tcPr>
            <w:tcW w:w="952" w:type="pct"/>
            <w:vAlign w:val="center"/>
          </w:tcPr>
          <w:p w14:paraId="0ED22290">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32909E99">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中共中央文献编辑委员会</w:t>
            </w:r>
          </w:p>
        </w:tc>
      </w:tr>
      <w:tr w14:paraId="77D7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0A891BD">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17</w:t>
            </w:r>
          </w:p>
        </w:tc>
        <w:tc>
          <w:tcPr>
            <w:tcW w:w="2186" w:type="pct"/>
            <w:vAlign w:val="center"/>
          </w:tcPr>
          <w:p w14:paraId="22349C59">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《科学发展观重要论述摘编》</w:t>
            </w:r>
          </w:p>
        </w:tc>
        <w:tc>
          <w:tcPr>
            <w:tcW w:w="952" w:type="pct"/>
            <w:vAlign w:val="center"/>
          </w:tcPr>
          <w:p w14:paraId="523C834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shd w:val="clear" w:color="auto" w:fill="FFFFFF"/>
              </w:rPr>
              <w:t>中央文献出版社</w:t>
            </w:r>
          </w:p>
        </w:tc>
        <w:tc>
          <w:tcPr>
            <w:tcW w:w="1476" w:type="pct"/>
            <w:vAlign w:val="center"/>
          </w:tcPr>
          <w:p w14:paraId="31650B68">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中共中央文献研究室</w:t>
            </w:r>
          </w:p>
        </w:tc>
      </w:tr>
      <w:tr w14:paraId="5D96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83B4058">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18</w:t>
            </w:r>
          </w:p>
        </w:tc>
        <w:tc>
          <w:tcPr>
            <w:tcW w:w="2186" w:type="pct"/>
            <w:vAlign w:val="center"/>
          </w:tcPr>
          <w:p w14:paraId="46A11C54">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《科学发展观学习纲要》</w:t>
            </w:r>
          </w:p>
        </w:tc>
        <w:tc>
          <w:tcPr>
            <w:tcW w:w="952" w:type="pct"/>
            <w:vAlign w:val="center"/>
          </w:tcPr>
          <w:p w14:paraId="5AF0202A">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学习出版社</w:t>
            </w:r>
          </w:p>
          <w:p w14:paraId="41E545DD">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5C63763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中共中央宣传部</w:t>
            </w:r>
          </w:p>
        </w:tc>
      </w:tr>
      <w:tr w14:paraId="5FF9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6235F577">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19</w:t>
            </w:r>
          </w:p>
        </w:tc>
        <w:tc>
          <w:tcPr>
            <w:tcW w:w="2186" w:type="pct"/>
            <w:vAlign w:val="center"/>
          </w:tcPr>
          <w:p w14:paraId="45A5D0B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《习近平总书记系列重要讲话读本》</w:t>
            </w:r>
          </w:p>
        </w:tc>
        <w:tc>
          <w:tcPr>
            <w:tcW w:w="952" w:type="pct"/>
            <w:vAlign w:val="center"/>
          </w:tcPr>
          <w:p w14:paraId="40751A9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学习出版社</w:t>
            </w:r>
          </w:p>
          <w:p w14:paraId="661C8DE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3268C1EA">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中共中央宣传部</w:t>
            </w:r>
          </w:p>
        </w:tc>
      </w:tr>
      <w:tr w14:paraId="2B6D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78D2BED8">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20</w:t>
            </w:r>
          </w:p>
        </w:tc>
        <w:tc>
          <w:tcPr>
            <w:tcW w:w="2186" w:type="pct"/>
            <w:vAlign w:val="center"/>
          </w:tcPr>
          <w:p w14:paraId="38D340D0">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《习近平新时代中国特色社会主义思想学习纲要》</w:t>
            </w:r>
          </w:p>
        </w:tc>
        <w:tc>
          <w:tcPr>
            <w:tcW w:w="952" w:type="pct"/>
            <w:vAlign w:val="center"/>
          </w:tcPr>
          <w:p w14:paraId="58E0CBDD">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学习出版社</w:t>
            </w:r>
          </w:p>
          <w:p w14:paraId="7F8CEC28">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4DBCAA4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中共中央宣传部</w:t>
            </w:r>
          </w:p>
        </w:tc>
      </w:tr>
      <w:tr w14:paraId="759B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66FEC10B">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21</w:t>
            </w:r>
          </w:p>
        </w:tc>
        <w:tc>
          <w:tcPr>
            <w:tcW w:w="2186" w:type="pct"/>
            <w:vAlign w:val="center"/>
          </w:tcPr>
          <w:p w14:paraId="53BAA1AE">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《习近平新时代中国特色社会主义思想三十讲》</w:t>
            </w:r>
          </w:p>
        </w:tc>
        <w:tc>
          <w:tcPr>
            <w:tcW w:w="952" w:type="pct"/>
            <w:vAlign w:val="center"/>
          </w:tcPr>
          <w:p w14:paraId="0C1D8716">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学习出版社</w:t>
            </w:r>
          </w:p>
        </w:tc>
        <w:tc>
          <w:tcPr>
            <w:tcW w:w="1476" w:type="pct"/>
            <w:vAlign w:val="center"/>
          </w:tcPr>
          <w:p w14:paraId="556EE5E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中共中央宣传部</w:t>
            </w:r>
          </w:p>
        </w:tc>
      </w:tr>
      <w:tr w14:paraId="548E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D78FFEC">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22</w:t>
            </w:r>
          </w:p>
        </w:tc>
        <w:tc>
          <w:tcPr>
            <w:tcW w:w="2186" w:type="pct"/>
            <w:vAlign w:val="center"/>
          </w:tcPr>
          <w:p w14:paraId="6986F422">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《习近平谈</w:t>
            </w:r>
            <w:r>
              <w:rPr>
                <w:rFonts w:hint="eastAsia" w:ascii="仿宋_GB2312" w:hAnsi="仿宋_GB2312" w:eastAsia="仿宋_GB2312" w:cs="仿宋_GB2312"/>
                <w:sz w:val="21"/>
                <w:szCs w:val="21"/>
                <w:lang w:eastAsia="zh-CN"/>
              </w:rPr>
              <w:t>治国理政》第一卷</w:t>
            </w:r>
          </w:p>
        </w:tc>
        <w:tc>
          <w:tcPr>
            <w:tcW w:w="952" w:type="pct"/>
            <w:vAlign w:val="center"/>
          </w:tcPr>
          <w:p w14:paraId="399F6FF3">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shd w:val="clear" w:color="auto" w:fill="FFFFFF"/>
              </w:rPr>
              <w:t>外文出版社</w:t>
            </w:r>
          </w:p>
        </w:tc>
        <w:tc>
          <w:tcPr>
            <w:tcW w:w="1476" w:type="pct"/>
            <w:vAlign w:val="center"/>
          </w:tcPr>
          <w:p w14:paraId="4A4CA35A">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国务院新闻办公室会同中共中央文献研究室、中国外文局</w:t>
            </w:r>
          </w:p>
        </w:tc>
      </w:tr>
      <w:tr w14:paraId="281A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A329542">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23</w:t>
            </w:r>
          </w:p>
        </w:tc>
        <w:tc>
          <w:tcPr>
            <w:tcW w:w="2186" w:type="pct"/>
            <w:vAlign w:val="center"/>
          </w:tcPr>
          <w:p w14:paraId="065A2DF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《习近平谈</w:t>
            </w:r>
            <w:r>
              <w:rPr>
                <w:rFonts w:hint="eastAsia" w:ascii="仿宋_GB2312" w:hAnsi="仿宋_GB2312" w:eastAsia="仿宋_GB2312" w:cs="仿宋_GB2312"/>
                <w:sz w:val="21"/>
                <w:szCs w:val="21"/>
                <w:lang w:eastAsia="zh-CN"/>
              </w:rPr>
              <w:t>治国理政》第二卷</w:t>
            </w:r>
          </w:p>
        </w:tc>
        <w:tc>
          <w:tcPr>
            <w:tcW w:w="952" w:type="pct"/>
            <w:vAlign w:val="center"/>
          </w:tcPr>
          <w:p w14:paraId="1E136A7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shd w:val="clear" w:color="auto" w:fill="FFFFFF"/>
              </w:rPr>
              <w:t>外文出版社</w:t>
            </w:r>
          </w:p>
        </w:tc>
        <w:tc>
          <w:tcPr>
            <w:tcW w:w="1476" w:type="pct"/>
            <w:vAlign w:val="center"/>
          </w:tcPr>
          <w:p w14:paraId="15921758">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国务院新闻办公室会同中共中央文献研究室、中国外文局</w:t>
            </w:r>
          </w:p>
        </w:tc>
      </w:tr>
      <w:tr w14:paraId="7BB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D1C074C">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24</w:t>
            </w:r>
          </w:p>
        </w:tc>
        <w:tc>
          <w:tcPr>
            <w:tcW w:w="2186" w:type="pct"/>
            <w:vAlign w:val="center"/>
          </w:tcPr>
          <w:p w14:paraId="003EB54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《习近平谈治国理政》第三卷</w:t>
            </w:r>
          </w:p>
        </w:tc>
        <w:tc>
          <w:tcPr>
            <w:tcW w:w="952" w:type="pct"/>
            <w:vAlign w:val="center"/>
          </w:tcPr>
          <w:p w14:paraId="2FFD067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shd w:val="clear" w:color="auto" w:fill="FFFFFF"/>
              </w:rPr>
              <w:t>外文出版社</w:t>
            </w:r>
          </w:p>
        </w:tc>
        <w:tc>
          <w:tcPr>
            <w:tcW w:w="1476" w:type="pct"/>
            <w:vAlign w:val="center"/>
          </w:tcPr>
          <w:p w14:paraId="2EB1F5CB">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国务院新闻办公室会同中共中央文献研究室、中国外文局</w:t>
            </w:r>
          </w:p>
        </w:tc>
      </w:tr>
      <w:tr w14:paraId="249C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5E700E8">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25</w:t>
            </w:r>
          </w:p>
        </w:tc>
        <w:tc>
          <w:tcPr>
            <w:tcW w:w="2186" w:type="pct"/>
            <w:vAlign w:val="center"/>
          </w:tcPr>
          <w:p w14:paraId="50D58F5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《习近平谈</w:t>
            </w:r>
            <w:r>
              <w:rPr>
                <w:rFonts w:hint="eastAsia" w:ascii="仿宋_GB2312" w:hAnsi="仿宋_GB2312" w:eastAsia="仿宋_GB2312" w:cs="仿宋_GB2312"/>
                <w:sz w:val="21"/>
                <w:szCs w:val="21"/>
                <w:lang w:eastAsia="zh-CN"/>
              </w:rPr>
              <w:t>治国理政》第四卷</w:t>
            </w:r>
          </w:p>
        </w:tc>
        <w:tc>
          <w:tcPr>
            <w:tcW w:w="952" w:type="pct"/>
            <w:vAlign w:val="center"/>
          </w:tcPr>
          <w:p w14:paraId="6A93CB82">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shd w:val="clear" w:color="auto" w:fill="FFFFFF"/>
                <w:lang w:val="en-US" w:eastAsia="zh-CN"/>
              </w:rPr>
            </w:pPr>
            <w:r>
              <w:rPr>
                <w:rFonts w:hint="eastAsia" w:ascii="仿宋_GB2312" w:hAnsi="仿宋_GB2312" w:eastAsia="仿宋_GB2312" w:cs="仿宋_GB2312"/>
                <w:sz w:val="21"/>
                <w:szCs w:val="21"/>
                <w:shd w:val="clear" w:color="auto" w:fill="FFFFFF"/>
                <w:lang w:val="en-US" w:eastAsia="zh-CN"/>
              </w:rPr>
              <w:t>外文出版社</w:t>
            </w:r>
          </w:p>
        </w:tc>
        <w:tc>
          <w:tcPr>
            <w:tcW w:w="1476" w:type="pct"/>
            <w:vAlign w:val="center"/>
          </w:tcPr>
          <w:p w14:paraId="627F7397">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国务院新闻办公室会同中共中央文献研究室、中国外文局</w:t>
            </w:r>
          </w:p>
        </w:tc>
      </w:tr>
      <w:tr w14:paraId="47A3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5" w:type="pct"/>
            <w:vAlign w:val="center"/>
          </w:tcPr>
          <w:p w14:paraId="35872420">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26</w:t>
            </w:r>
          </w:p>
        </w:tc>
        <w:tc>
          <w:tcPr>
            <w:tcW w:w="2186" w:type="pct"/>
            <w:vAlign w:val="center"/>
          </w:tcPr>
          <w:p w14:paraId="1EE7BD1F">
            <w:pPr>
              <w:keepNext w:val="0"/>
              <w:keepLines w:val="0"/>
              <w:pageBreakBefore w:val="0"/>
              <w:widowControl w:val="0"/>
              <w:kinsoku w:val="0"/>
              <w:wordWrap/>
              <w:overflowPunct w:val="0"/>
              <w:topLinePunct w:val="0"/>
              <w:autoSpaceDE w:val="0"/>
              <w:autoSpaceDN w:val="0"/>
              <w:bidi w:val="0"/>
              <w:adjustRightInd w:val="0"/>
              <w:snapToGrid w:val="0"/>
              <w:spacing w:before="340" w:after="330" w:line="400" w:lineRule="exact"/>
              <w:jc w:val="both"/>
              <w:textAlignment w:val="auto"/>
              <w:outlineLvl w:val="0"/>
              <w:rPr>
                <w:rFonts w:hint="eastAsia" w:ascii="仿宋_GB2312" w:hAnsi="仿宋_GB2312" w:eastAsia="仿宋_GB2312" w:cs="仿宋_GB2312"/>
                <w:bCs/>
                <w:kern w:val="2"/>
                <w:sz w:val="21"/>
                <w:szCs w:val="21"/>
                <w:lang w:val="en-US" w:eastAsia="zh-CN" w:bidi="ar-SA"/>
              </w:rPr>
            </w:pPr>
            <w:r>
              <w:rPr>
                <w:rFonts w:hint="eastAsia" w:ascii="仿宋_GB2312" w:hAnsi="仿宋_GB2312" w:eastAsia="仿宋_GB2312" w:cs="仿宋_GB2312"/>
                <w:bCs/>
                <w:sz w:val="21"/>
                <w:szCs w:val="21"/>
              </w:rPr>
              <w:t>《习近平关于青少年和共青团工作论述摘编》</w:t>
            </w:r>
          </w:p>
        </w:tc>
        <w:tc>
          <w:tcPr>
            <w:tcW w:w="952" w:type="pct"/>
            <w:vAlign w:val="center"/>
          </w:tcPr>
          <w:p w14:paraId="3723321B">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中央文献出版社</w:t>
            </w:r>
          </w:p>
        </w:tc>
        <w:tc>
          <w:tcPr>
            <w:tcW w:w="1476" w:type="pct"/>
            <w:vAlign w:val="center"/>
          </w:tcPr>
          <w:p w14:paraId="413235C5">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中共中央文献研究室</w:t>
            </w:r>
          </w:p>
        </w:tc>
      </w:tr>
      <w:tr w14:paraId="4319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3F30691">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27</w:t>
            </w:r>
          </w:p>
        </w:tc>
        <w:tc>
          <w:tcPr>
            <w:tcW w:w="2186" w:type="pct"/>
            <w:vAlign w:val="center"/>
          </w:tcPr>
          <w:p w14:paraId="54DC3DAE">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rPr>
              <w:t>《论中国共产党历史》</w:t>
            </w:r>
          </w:p>
        </w:tc>
        <w:tc>
          <w:tcPr>
            <w:tcW w:w="952" w:type="pct"/>
            <w:vAlign w:val="center"/>
          </w:tcPr>
          <w:p w14:paraId="784A085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中央文献出版社</w:t>
            </w:r>
          </w:p>
        </w:tc>
        <w:tc>
          <w:tcPr>
            <w:tcW w:w="1476" w:type="pct"/>
            <w:vAlign w:val="center"/>
          </w:tcPr>
          <w:p w14:paraId="2F2D726B">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rPr>
              <w:t>习近平</w:t>
            </w:r>
          </w:p>
        </w:tc>
      </w:tr>
      <w:tr w14:paraId="15E2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2A0AC6A0">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28</w:t>
            </w:r>
          </w:p>
        </w:tc>
        <w:tc>
          <w:tcPr>
            <w:tcW w:w="2186" w:type="pct"/>
            <w:vAlign w:val="center"/>
          </w:tcPr>
          <w:p w14:paraId="1F5CFCB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rPr>
              <w:t>《毛泽东、 邓小平、 江泽民、 胡锦涛关于中国共产党历史论述摘编》</w:t>
            </w:r>
          </w:p>
        </w:tc>
        <w:tc>
          <w:tcPr>
            <w:tcW w:w="952" w:type="pct"/>
            <w:vAlign w:val="center"/>
          </w:tcPr>
          <w:p w14:paraId="45B90A93">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中央文献出版社</w:t>
            </w:r>
          </w:p>
        </w:tc>
        <w:tc>
          <w:tcPr>
            <w:tcW w:w="1476" w:type="pct"/>
            <w:vAlign w:val="center"/>
          </w:tcPr>
          <w:p w14:paraId="01202C5B">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中共中央党史和文献研究院</w:t>
            </w:r>
          </w:p>
        </w:tc>
      </w:tr>
      <w:tr w14:paraId="336E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D3B2552">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29</w:t>
            </w:r>
          </w:p>
        </w:tc>
        <w:tc>
          <w:tcPr>
            <w:tcW w:w="2186" w:type="pct"/>
            <w:vAlign w:val="center"/>
          </w:tcPr>
          <w:p w14:paraId="0D3AA4FD">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rPr>
              <w:t>《习近平新时代中国特色社会主义思想学习问答》</w:t>
            </w:r>
          </w:p>
        </w:tc>
        <w:tc>
          <w:tcPr>
            <w:tcW w:w="952" w:type="pct"/>
            <w:vAlign w:val="center"/>
          </w:tcPr>
          <w:p w14:paraId="228F855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学习出版社</w:t>
            </w:r>
          </w:p>
          <w:p w14:paraId="3EF1BC0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人民出版社</w:t>
            </w:r>
          </w:p>
        </w:tc>
        <w:tc>
          <w:tcPr>
            <w:tcW w:w="1476" w:type="pct"/>
            <w:vAlign w:val="center"/>
          </w:tcPr>
          <w:p w14:paraId="09B1F413">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中共中央宣传部</w:t>
            </w:r>
          </w:p>
        </w:tc>
      </w:tr>
      <w:tr w14:paraId="0B07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97E99D6">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30</w:t>
            </w:r>
          </w:p>
        </w:tc>
        <w:tc>
          <w:tcPr>
            <w:tcW w:w="2186" w:type="pct"/>
            <w:vAlign w:val="center"/>
          </w:tcPr>
          <w:p w14:paraId="505E6AD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《中国共产党简史》</w:t>
            </w:r>
          </w:p>
        </w:tc>
        <w:tc>
          <w:tcPr>
            <w:tcW w:w="952" w:type="pct"/>
            <w:vAlign w:val="center"/>
          </w:tcPr>
          <w:p w14:paraId="5AF596A4">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中共党史出版社</w:t>
            </w:r>
          </w:p>
        </w:tc>
        <w:tc>
          <w:tcPr>
            <w:tcW w:w="1476" w:type="pct"/>
            <w:vAlign w:val="center"/>
          </w:tcPr>
          <w:p w14:paraId="006EA4E2">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中央党史研究室</w:t>
            </w:r>
          </w:p>
        </w:tc>
      </w:tr>
      <w:tr w14:paraId="6591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09BDF989">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31</w:t>
            </w:r>
          </w:p>
        </w:tc>
        <w:tc>
          <w:tcPr>
            <w:tcW w:w="2186" w:type="pct"/>
            <w:vAlign w:val="center"/>
          </w:tcPr>
          <w:p w14:paraId="41A7D48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《中国共产党历史</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第一卷</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w:t>
            </w:r>
          </w:p>
          <w:p w14:paraId="3C0C3F73">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《中国共产党历史</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第二卷</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w:t>
            </w:r>
          </w:p>
        </w:tc>
        <w:tc>
          <w:tcPr>
            <w:tcW w:w="952" w:type="pct"/>
            <w:vAlign w:val="center"/>
          </w:tcPr>
          <w:p w14:paraId="19D81E7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中共党史出版社</w:t>
            </w:r>
          </w:p>
        </w:tc>
        <w:tc>
          <w:tcPr>
            <w:tcW w:w="1476" w:type="pct"/>
            <w:vAlign w:val="center"/>
          </w:tcPr>
          <w:p w14:paraId="48898F04">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中央党史研究室</w:t>
            </w:r>
          </w:p>
        </w:tc>
      </w:tr>
      <w:tr w14:paraId="0AB5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9EE8646">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32</w:t>
            </w:r>
          </w:p>
        </w:tc>
        <w:tc>
          <w:tcPr>
            <w:tcW w:w="2186" w:type="pct"/>
            <w:vAlign w:val="center"/>
          </w:tcPr>
          <w:p w14:paraId="49FD26C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《中国共产党的</w:t>
            </w:r>
            <w:r>
              <w:rPr>
                <w:rFonts w:hint="eastAsia" w:ascii="仿宋_GB2312" w:hAnsi="仿宋_GB2312" w:eastAsia="仿宋_GB2312" w:cs="仿宋_GB2312"/>
                <w:sz w:val="21"/>
                <w:szCs w:val="21"/>
                <w:lang w:val="en-US" w:eastAsia="zh-CN"/>
              </w:rPr>
              <w:t>一百</w:t>
            </w:r>
            <w:r>
              <w:rPr>
                <w:rFonts w:hint="eastAsia" w:ascii="仿宋_GB2312" w:hAnsi="仿宋_GB2312" w:eastAsia="仿宋_GB2312" w:cs="仿宋_GB2312"/>
                <w:sz w:val="21"/>
                <w:szCs w:val="21"/>
              </w:rPr>
              <w:t>年》</w:t>
            </w:r>
          </w:p>
        </w:tc>
        <w:tc>
          <w:tcPr>
            <w:tcW w:w="952" w:type="pct"/>
            <w:vAlign w:val="center"/>
          </w:tcPr>
          <w:p w14:paraId="00643258">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中共党史出版社</w:t>
            </w:r>
          </w:p>
          <w:p w14:paraId="6663F72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shd w:val="clear" w:color="auto" w:fill="FFFFFF"/>
              </w:rPr>
              <w:t>党建读物出版社</w:t>
            </w:r>
          </w:p>
        </w:tc>
        <w:tc>
          <w:tcPr>
            <w:tcW w:w="1476" w:type="pct"/>
            <w:vAlign w:val="center"/>
          </w:tcPr>
          <w:p w14:paraId="7FB768E1">
            <w:pPr>
              <w:keepNext w:val="0"/>
              <w:keepLines w:val="0"/>
              <w:pageBreakBefore w:val="0"/>
              <w:kinsoku/>
              <w:wordWrap/>
              <w:overflowPunct/>
              <w:topLinePunct w:val="0"/>
              <w:autoSpaceDE/>
              <w:autoSpaceDN/>
              <w:bidi w:val="0"/>
              <w:adjustRightInd/>
              <w:spacing w:line="400" w:lineRule="exact"/>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中共中央党史和文件研究院</w:t>
            </w:r>
          </w:p>
        </w:tc>
      </w:tr>
      <w:tr w14:paraId="4C6B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05C42430">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33</w:t>
            </w:r>
          </w:p>
        </w:tc>
        <w:tc>
          <w:tcPr>
            <w:tcW w:w="2186" w:type="pct"/>
            <w:vAlign w:val="center"/>
          </w:tcPr>
          <w:p w14:paraId="2C303DF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中共党史知识问答</w:t>
            </w:r>
            <w:r>
              <w:rPr>
                <w:rFonts w:hint="eastAsia" w:ascii="仿宋_GB2312" w:hAnsi="仿宋_GB2312" w:eastAsia="仿宋_GB2312" w:cs="仿宋_GB2312"/>
                <w:sz w:val="21"/>
                <w:szCs w:val="21"/>
                <w:lang w:eastAsia="zh-CN"/>
              </w:rPr>
              <w:t>》</w:t>
            </w:r>
          </w:p>
        </w:tc>
        <w:tc>
          <w:tcPr>
            <w:tcW w:w="952" w:type="pct"/>
            <w:vAlign w:val="center"/>
          </w:tcPr>
          <w:p w14:paraId="7AB42AA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人民出版社</w:t>
            </w:r>
          </w:p>
        </w:tc>
        <w:tc>
          <w:tcPr>
            <w:tcW w:w="1476" w:type="pct"/>
            <w:vAlign w:val="center"/>
          </w:tcPr>
          <w:p w14:paraId="2E74E11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中共中央党校中共党史教研部</w:t>
            </w:r>
          </w:p>
        </w:tc>
      </w:tr>
      <w:tr w14:paraId="5F70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650B8FEC">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34</w:t>
            </w:r>
          </w:p>
        </w:tc>
        <w:tc>
          <w:tcPr>
            <w:tcW w:w="2186" w:type="pct"/>
            <w:vAlign w:val="center"/>
          </w:tcPr>
          <w:p w14:paraId="0683439A">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《习近平的七年知青岁月》</w:t>
            </w:r>
          </w:p>
        </w:tc>
        <w:tc>
          <w:tcPr>
            <w:tcW w:w="952" w:type="pct"/>
            <w:vAlign w:val="center"/>
          </w:tcPr>
          <w:p w14:paraId="4ADB9B5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学习出版社</w:t>
            </w:r>
          </w:p>
          <w:p w14:paraId="66D8DCC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shd w:val="clear" w:color="auto" w:fill="FFFFFF"/>
              </w:rPr>
              <w:t>党建读物出版社</w:t>
            </w:r>
          </w:p>
        </w:tc>
        <w:tc>
          <w:tcPr>
            <w:tcW w:w="1476" w:type="pct"/>
            <w:vAlign w:val="center"/>
          </w:tcPr>
          <w:p w14:paraId="13E6266E">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中宣部理论局</w:t>
            </w:r>
          </w:p>
        </w:tc>
      </w:tr>
      <w:tr w14:paraId="7BB5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5029E21">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35</w:t>
            </w:r>
          </w:p>
        </w:tc>
        <w:tc>
          <w:tcPr>
            <w:tcW w:w="2186" w:type="pct"/>
            <w:vAlign w:val="center"/>
          </w:tcPr>
          <w:p w14:paraId="5D7FF37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习近平与大学生朋友们</w:t>
            </w:r>
            <w:r>
              <w:rPr>
                <w:rFonts w:hint="eastAsia" w:ascii="仿宋_GB2312" w:hAnsi="仿宋_GB2312" w:eastAsia="仿宋_GB2312" w:cs="仿宋_GB2312"/>
                <w:sz w:val="21"/>
                <w:szCs w:val="21"/>
                <w:lang w:eastAsia="zh-CN"/>
              </w:rPr>
              <w:t>》</w:t>
            </w:r>
          </w:p>
        </w:tc>
        <w:tc>
          <w:tcPr>
            <w:tcW w:w="952" w:type="pct"/>
            <w:vAlign w:val="center"/>
          </w:tcPr>
          <w:p w14:paraId="1CA2BF45">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中国青年出版社</w:t>
            </w:r>
          </w:p>
        </w:tc>
        <w:tc>
          <w:tcPr>
            <w:tcW w:w="1476" w:type="pct"/>
            <w:vAlign w:val="center"/>
          </w:tcPr>
          <w:p w14:paraId="5EEC9D3F">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编写组</w:t>
            </w:r>
          </w:p>
        </w:tc>
      </w:tr>
      <w:tr w14:paraId="12E1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21F00D6F">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36</w:t>
            </w:r>
          </w:p>
        </w:tc>
        <w:tc>
          <w:tcPr>
            <w:tcW w:w="2186" w:type="pct"/>
            <w:vAlign w:val="center"/>
          </w:tcPr>
          <w:p w14:paraId="7A0DA68A">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新编青年马克思主义者培养工程读本</w:t>
            </w:r>
            <w:r>
              <w:rPr>
                <w:rFonts w:hint="eastAsia" w:ascii="仿宋_GB2312" w:hAnsi="仿宋_GB2312" w:eastAsia="仿宋_GB2312" w:cs="仿宋_GB2312"/>
                <w:sz w:val="21"/>
                <w:szCs w:val="21"/>
                <w:lang w:eastAsia="zh-CN"/>
              </w:rPr>
              <w:t>》</w:t>
            </w:r>
          </w:p>
        </w:tc>
        <w:tc>
          <w:tcPr>
            <w:tcW w:w="952" w:type="pct"/>
            <w:vAlign w:val="center"/>
          </w:tcPr>
          <w:p w14:paraId="41E5A27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中共中央党校出版社</w:t>
            </w:r>
          </w:p>
        </w:tc>
        <w:tc>
          <w:tcPr>
            <w:tcW w:w="1476" w:type="pct"/>
            <w:vAlign w:val="center"/>
          </w:tcPr>
          <w:p w14:paraId="040C621D">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陈佳湘、程海艳、王瑶珺主编</w:t>
            </w:r>
          </w:p>
        </w:tc>
      </w:tr>
      <w:tr w14:paraId="5610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449CAE3">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37</w:t>
            </w:r>
          </w:p>
        </w:tc>
        <w:tc>
          <w:tcPr>
            <w:tcW w:w="2186" w:type="pct"/>
            <w:vAlign w:val="center"/>
          </w:tcPr>
          <w:p w14:paraId="54047800">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《苦难辉煌》</w:t>
            </w:r>
          </w:p>
        </w:tc>
        <w:tc>
          <w:tcPr>
            <w:tcW w:w="952" w:type="pct"/>
            <w:vAlign w:val="center"/>
          </w:tcPr>
          <w:p w14:paraId="616AA923">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作家出版社</w:t>
            </w:r>
          </w:p>
        </w:tc>
        <w:tc>
          <w:tcPr>
            <w:tcW w:w="1476" w:type="pct"/>
            <w:vAlign w:val="center"/>
          </w:tcPr>
          <w:p w14:paraId="46F38075">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金一南</w:t>
            </w:r>
          </w:p>
        </w:tc>
      </w:tr>
      <w:tr w14:paraId="5E9A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6E8F9D78">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38</w:t>
            </w:r>
          </w:p>
        </w:tc>
        <w:tc>
          <w:tcPr>
            <w:tcW w:w="2186" w:type="pct"/>
            <w:vAlign w:val="center"/>
          </w:tcPr>
          <w:p w14:paraId="2B432DD5">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《从鸦片战争到五四运动》（上）</w:t>
            </w:r>
          </w:p>
          <w:p w14:paraId="4E32ACDC">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《从鸦片战争到五四运动》（下）</w:t>
            </w:r>
          </w:p>
        </w:tc>
        <w:tc>
          <w:tcPr>
            <w:tcW w:w="952" w:type="pct"/>
            <w:vAlign w:val="center"/>
          </w:tcPr>
          <w:p w14:paraId="20AD32E3">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人民出版社</w:t>
            </w:r>
          </w:p>
        </w:tc>
        <w:tc>
          <w:tcPr>
            <w:tcW w:w="1476" w:type="pct"/>
            <w:vAlign w:val="center"/>
          </w:tcPr>
          <w:p w14:paraId="7D1504A1">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胡绳</w:t>
            </w:r>
          </w:p>
        </w:tc>
      </w:tr>
      <w:tr w14:paraId="1999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5" w:type="pct"/>
            <w:vAlign w:val="center"/>
          </w:tcPr>
          <w:p w14:paraId="70D61AC6">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39</w:t>
            </w:r>
          </w:p>
        </w:tc>
        <w:tc>
          <w:tcPr>
            <w:tcW w:w="2186" w:type="pct"/>
            <w:vAlign w:val="center"/>
          </w:tcPr>
          <w:p w14:paraId="1DA2748B">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《风雨兼程：影响中国历史进程的中共历次党代会》</w:t>
            </w:r>
          </w:p>
        </w:tc>
        <w:tc>
          <w:tcPr>
            <w:tcW w:w="952" w:type="pct"/>
            <w:vAlign w:val="center"/>
          </w:tcPr>
          <w:p w14:paraId="6FA25BBD">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新华出版社</w:t>
            </w:r>
          </w:p>
        </w:tc>
        <w:tc>
          <w:tcPr>
            <w:tcW w:w="1476" w:type="pct"/>
            <w:vAlign w:val="center"/>
          </w:tcPr>
          <w:p w14:paraId="77656B37">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柳建辉</w:t>
            </w:r>
          </w:p>
        </w:tc>
      </w:tr>
      <w:tr w14:paraId="7F53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5B0398D9">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40</w:t>
            </w:r>
          </w:p>
        </w:tc>
        <w:tc>
          <w:tcPr>
            <w:tcW w:w="2186" w:type="pct"/>
            <w:vAlign w:val="center"/>
          </w:tcPr>
          <w:p w14:paraId="29085016">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《日出东方——中国共产党创建纪实》</w:t>
            </w:r>
          </w:p>
        </w:tc>
        <w:tc>
          <w:tcPr>
            <w:tcW w:w="952" w:type="pct"/>
            <w:vAlign w:val="center"/>
          </w:tcPr>
          <w:p w14:paraId="0FE87167">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人民出版社</w:t>
            </w:r>
          </w:p>
        </w:tc>
        <w:tc>
          <w:tcPr>
            <w:tcW w:w="1476" w:type="pct"/>
            <w:vAlign w:val="center"/>
          </w:tcPr>
          <w:p w14:paraId="695182CA">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邵维正</w:t>
            </w:r>
          </w:p>
        </w:tc>
      </w:tr>
      <w:tr w14:paraId="4E84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016B2FFB">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41</w:t>
            </w:r>
          </w:p>
        </w:tc>
        <w:tc>
          <w:tcPr>
            <w:tcW w:w="2186" w:type="pct"/>
            <w:vAlign w:val="center"/>
          </w:tcPr>
          <w:p w14:paraId="2904DA7B">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《上下求索九十年：中国共产党建党以来马克思主义中国化、时代化和大众化的求索历程》</w:t>
            </w:r>
          </w:p>
        </w:tc>
        <w:tc>
          <w:tcPr>
            <w:tcW w:w="952" w:type="pct"/>
            <w:vAlign w:val="center"/>
          </w:tcPr>
          <w:p w14:paraId="53A1B244">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上海学林出版社</w:t>
            </w:r>
          </w:p>
        </w:tc>
        <w:tc>
          <w:tcPr>
            <w:tcW w:w="1476" w:type="pct"/>
            <w:vAlign w:val="center"/>
          </w:tcPr>
          <w:p w14:paraId="29710550">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潘世伟</w:t>
            </w:r>
          </w:p>
        </w:tc>
      </w:tr>
      <w:tr w14:paraId="6FE3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547394D3">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42</w:t>
            </w:r>
          </w:p>
        </w:tc>
        <w:tc>
          <w:tcPr>
            <w:tcW w:w="2186" w:type="pct"/>
            <w:vAlign w:val="center"/>
          </w:tcPr>
          <w:p w14:paraId="19199767">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《历史的轨迹：中国共产党为什么能（修订版）》</w:t>
            </w:r>
          </w:p>
        </w:tc>
        <w:tc>
          <w:tcPr>
            <w:tcW w:w="952" w:type="pct"/>
            <w:vAlign w:val="center"/>
          </w:tcPr>
          <w:p w14:paraId="2452CD5B">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新世界出版社</w:t>
            </w:r>
          </w:p>
        </w:tc>
        <w:tc>
          <w:tcPr>
            <w:tcW w:w="1476" w:type="pct"/>
            <w:vAlign w:val="center"/>
          </w:tcPr>
          <w:p w14:paraId="4114B1F0">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谢春涛</w:t>
            </w:r>
          </w:p>
        </w:tc>
      </w:tr>
      <w:tr w14:paraId="4BFA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BA8E4B4">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43</w:t>
            </w:r>
          </w:p>
        </w:tc>
        <w:tc>
          <w:tcPr>
            <w:tcW w:w="2186" w:type="pct"/>
            <w:vAlign w:val="center"/>
          </w:tcPr>
          <w:p w14:paraId="6152FFEF">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《中国震撼：一个“文明型国家”的崛起》</w:t>
            </w:r>
          </w:p>
        </w:tc>
        <w:tc>
          <w:tcPr>
            <w:tcW w:w="952" w:type="pct"/>
            <w:vAlign w:val="center"/>
          </w:tcPr>
          <w:p w14:paraId="2D1F193D">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上海人民出版社</w:t>
            </w:r>
          </w:p>
        </w:tc>
        <w:tc>
          <w:tcPr>
            <w:tcW w:w="1476" w:type="pct"/>
            <w:vAlign w:val="center"/>
          </w:tcPr>
          <w:p w14:paraId="2D11D520">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张维为</w:t>
            </w:r>
          </w:p>
        </w:tc>
      </w:tr>
      <w:tr w14:paraId="4970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2EFB0D22">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44</w:t>
            </w:r>
          </w:p>
        </w:tc>
        <w:tc>
          <w:tcPr>
            <w:tcW w:w="2186" w:type="pct"/>
            <w:vAlign w:val="center"/>
          </w:tcPr>
          <w:p w14:paraId="3E54C573">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《中国道路——马克思主义中国化经典文献回眸》</w:t>
            </w:r>
          </w:p>
        </w:tc>
        <w:tc>
          <w:tcPr>
            <w:tcW w:w="952" w:type="pct"/>
            <w:vAlign w:val="center"/>
          </w:tcPr>
          <w:p w14:paraId="6C4D366F">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中央文献出版社</w:t>
            </w:r>
          </w:p>
        </w:tc>
        <w:tc>
          <w:tcPr>
            <w:tcW w:w="1476" w:type="pct"/>
            <w:vAlign w:val="center"/>
          </w:tcPr>
          <w:p w14:paraId="31850F79">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中央文献研究室课题组</w:t>
            </w:r>
          </w:p>
        </w:tc>
      </w:tr>
      <w:tr w14:paraId="7322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87556EB">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45</w:t>
            </w:r>
          </w:p>
        </w:tc>
        <w:tc>
          <w:tcPr>
            <w:tcW w:w="2186" w:type="pct"/>
            <w:vAlign w:val="center"/>
          </w:tcPr>
          <w:p w14:paraId="7287AC7D">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《中国共产党创立之路》</w:t>
            </w:r>
          </w:p>
        </w:tc>
        <w:tc>
          <w:tcPr>
            <w:tcW w:w="952" w:type="pct"/>
            <w:vAlign w:val="center"/>
          </w:tcPr>
          <w:p w14:paraId="111C3D4E">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上海市人民出版社</w:t>
            </w:r>
          </w:p>
        </w:tc>
        <w:tc>
          <w:tcPr>
            <w:tcW w:w="1476" w:type="pct"/>
            <w:vAlign w:val="center"/>
          </w:tcPr>
          <w:p w14:paraId="1A0C0E6C">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中共上海市党史研究室</w:t>
            </w:r>
          </w:p>
        </w:tc>
      </w:tr>
      <w:tr w14:paraId="7B20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385" w:type="pct"/>
            <w:vAlign w:val="center"/>
          </w:tcPr>
          <w:p w14:paraId="4EB06EDC">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46</w:t>
            </w:r>
          </w:p>
        </w:tc>
        <w:tc>
          <w:tcPr>
            <w:tcW w:w="2186" w:type="pct"/>
            <w:vAlign w:val="center"/>
          </w:tcPr>
          <w:p w14:paraId="654E04EA">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《党史必修课》</w:t>
            </w:r>
          </w:p>
        </w:tc>
        <w:tc>
          <w:tcPr>
            <w:tcW w:w="952" w:type="pct"/>
            <w:vAlign w:val="center"/>
          </w:tcPr>
          <w:p w14:paraId="2710DF58">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《人民日报》出版社</w:t>
            </w:r>
          </w:p>
        </w:tc>
        <w:tc>
          <w:tcPr>
            <w:tcW w:w="1476" w:type="pct"/>
            <w:vAlign w:val="center"/>
          </w:tcPr>
          <w:p w14:paraId="34B2A39D">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张珊珍</w:t>
            </w:r>
          </w:p>
        </w:tc>
      </w:tr>
    </w:tbl>
    <w:p w14:paraId="4AB7500E">
      <w:pPr>
        <w:keepNext w:val="0"/>
        <w:keepLines w:val="0"/>
        <w:pageBreakBefore w:val="0"/>
        <w:kinsoku/>
        <w:wordWrap/>
        <w:overflowPunct/>
        <w:topLinePunct w:val="0"/>
        <w:autoSpaceDE/>
        <w:autoSpaceDN/>
        <w:bidi w:val="0"/>
        <w:adjustRightInd/>
        <w:spacing w:line="560" w:lineRule="exact"/>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共青团北京师范大学珠海校区委员会</w:t>
      </w:r>
    </w:p>
    <w:p w14:paraId="0D0554E8">
      <w:pPr>
        <w:keepNext w:val="0"/>
        <w:keepLines w:val="0"/>
        <w:pageBreakBefore w:val="0"/>
        <w:kinsoku/>
        <w:wordWrap/>
        <w:overflowPunct/>
        <w:topLinePunct w:val="0"/>
        <w:autoSpaceDE/>
        <w:autoSpaceDN/>
        <w:bidi w:val="0"/>
        <w:adjustRightInd/>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2025年10月22日</w:t>
      </w:r>
    </w:p>
    <w:sectPr>
      <w:footerReference r:id="rId3" w:type="default"/>
      <w:pgSz w:w="11906" w:h="16838"/>
      <w:pgMar w:top="1417" w:right="1474" w:bottom="141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5AA18C-8DEA-44AB-8611-5A778E6239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DF9B40F-2718-49F6-915A-46957AFA5738}"/>
  </w:font>
  <w:font w:name="方正小标宋简体">
    <w:panose1 w:val="03000509000000000000"/>
    <w:charset w:val="86"/>
    <w:family w:val="auto"/>
    <w:pitch w:val="default"/>
    <w:sig w:usb0="00000001" w:usb1="080E0000" w:usb2="00000000" w:usb3="00000000" w:csb0="00040000" w:csb1="00000000"/>
    <w:embedRegular r:id="rId3" w:fontKey="{DD4F727F-48B4-4DB1-A2C5-E30315D2B8DB}"/>
  </w:font>
  <w:font w:name="仿宋">
    <w:panose1 w:val="02010609060101010101"/>
    <w:charset w:val="86"/>
    <w:family w:val="modern"/>
    <w:pitch w:val="default"/>
    <w:sig w:usb0="800002BF" w:usb1="38CF7CFA" w:usb2="00000016" w:usb3="00000000" w:csb0="00040001" w:csb1="00000000"/>
    <w:embedRegular r:id="rId4" w:fontKey="{DE83DF5D-6AB5-4B35-81E4-BA9E1AE18287}"/>
  </w:font>
  <w:font w:name="楷体">
    <w:panose1 w:val="02010609060101010101"/>
    <w:charset w:val="86"/>
    <w:family w:val="auto"/>
    <w:pitch w:val="default"/>
    <w:sig w:usb0="800002BF" w:usb1="38CF7CFA" w:usb2="00000016" w:usb3="00000000" w:csb0="00040001" w:csb1="00000000"/>
    <w:embedRegular r:id="rId5" w:fontKey="{99A50C71-45F9-4363-BC55-DBD0AF5BAF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FF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DD03E">
                          <w:pPr>
                            <w:pStyle w:val="3"/>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8DD03E">
                    <w:pPr>
                      <w:pStyle w:val="3"/>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04805"/>
    <w:multiLevelType w:val="singleLevel"/>
    <w:tmpl w:val="1EC0480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ZjQyNTFiMzY4MmY2YjFmYmZmOGM0Y2NhNzg0MjMifQ=="/>
  </w:docVars>
  <w:rsids>
    <w:rsidRoot w:val="4D0B29DC"/>
    <w:rsid w:val="001F05C1"/>
    <w:rsid w:val="004954F0"/>
    <w:rsid w:val="00CF4A5A"/>
    <w:rsid w:val="01026129"/>
    <w:rsid w:val="02935750"/>
    <w:rsid w:val="02F37F89"/>
    <w:rsid w:val="03871443"/>
    <w:rsid w:val="03997428"/>
    <w:rsid w:val="03D86686"/>
    <w:rsid w:val="03FF1969"/>
    <w:rsid w:val="03FF47B2"/>
    <w:rsid w:val="061B1F5B"/>
    <w:rsid w:val="06D24158"/>
    <w:rsid w:val="079B0BED"/>
    <w:rsid w:val="079C4C81"/>
    <w:rsid w:val="08436EB1"/>
    <w:rsid w:val="08570EAA"/>
    <w:rsid w:val="0AE25AAB"/>
    <w:rsid w:val="0AF63DE0"/>
    <w:rsid w:val="0B035375"/>
    <w:rsid w:val="0BC21961"/>
    <w:rsid w:val="0BD96EEA"/>
    <w:rsid w:val="0C031F78"/>
    <w:rsid w:val="0CB666A6"/>
    <w:rsid w:val="0CDF1AFD"/>
    <w:rsid w:val="0E332E21"/>
    <w:rsid w:val="0F1B09D3"/>
    <w:rsid w:val="0FD04BFE"/>
    <w:rsid w:val="10F1372C"/>
    <w:rsid w:val="1194690D"/>
    <w:rsid w:val="119A5B15"/>
    <w:rsid w:val="11FA5745"/>
    <w:rsid w:val="12ED2AE7"/>
    <w:rsid w:val="12F210B0"/>
    <w:rsid w:val="139F2EE6"/>
    <w:rsid w:val="13E4036C"/>
    <w:rsid w:val="14042558"/>
    <w:rsid w:val="14253FE1"/>
    <w:rsid w:val="14263855"/>
    <w:rsid w:val="14A558D5"/>
    <w:rsid w:val="15864359"/>
    <w:rsid w:val="17001233"/>
    <w:rsid w:val="17C90A7A"/>
    <w:rsid w:val="182E0C14"/>
    <w:rsid w:val="1848421B"/>
    <w:rsid w:val="195478C4"/>
    <w:rsid w:val="1AC51C30"/>
    <w:rsid w:val="1CF54894"/>
    <w:rsid w:val="1D10001A"/>
    <w:rsid w:val="1DBC0EA6"/>
    <w:rsid w:val="1E2D5CDB"/>
    <w:rsid w:val="1E4322A9"/>
    <w:rsid w:val="1E493C27"/>
    <w:rsid w:val="1E4A5750"/>
    <w:rsid w:val="1EA04800"/>
    <w:rsid w:val="1F4561B0"/>
    <w:rsid w:val="1F4D17D1"/>
    <w:rsid w:val="20FC7BCC"/>
    <w:rsid w:val="21C437FC"/>
    <w:rsid w:val="24566F81"/>
    <w:rsid w:val="24867EAD"/>
    <w:rsid w:val="251063B7"/>
    <w:rsid w:val="25355187"/>
    <w:rsid w:val="2570277F"/>
    <w:rsid w:val="259C0A1D"/>
    <w:rsid w:val="264E0ABA"/>
    <w:rsid w:val="286117EF"/>
    <w:rsid w:val="29125A1D"/>
    <w:rsid w:val="29740647"/>
    <w:rsid w:val="299E231A"/>
    <w:rsid w:val="29C620AC"/>
    <w:rsid w:val="2A5149B0"/>
    <w:rsid w:val="2A9871C1"/>
    <w:rsid w:val="2BE7502C"/>
    <w:rsid w:val="2D3A1902"/>
    <w:rsid w:val="2E3D3C16"/>
    <w:rsid w:val="2E661D00"/>
    <w:rsid w:val="2EC14E24"/>
    <w:rsid w:val="2EF72A12"/>
    <w:rsid w:val="2F322F38"/>
    <w:rsid w:val="2F7B646C"/>
    <w:rsid w:val="2FA35E26"/>
    <w:rsid w:val="2FED4679"/>
    <w:rsid w:val="300A5630"/>
    <w:rsid w:val="311D5E48"/>
    <w:rsid w:val="314C14E8"/>
    <w:rsid w:val="31E76478"/>
    <w:rsid w:val="31F634EF"/>
    <w:rsid w:val="32060D0C"/>
    <w:rsid w:val="324A3A2E"/>
    <w:rsid w:val="3258748B"/>
    <w:rsid w:val="32ED0E7C"/>
    <w:rsid w:val="33BA1CBF"/>
    <w:rsid w:val="33FB4A2B"/>
    <w:rsid w:val="34D709B6"/>
    <w:rsid w:val="34FD6312"/>
    <w:rsid w:val="35EC3EA4"/>
    <w:rsid w:val="36ED18B6"/>
    <w:rsid w:val="37CC234C"/>
    <w:rsid w:val="37E06BB6"/>
    <w:rsid w:val="381F4D6F"/>
    <w:rsid w:val="382A0742"/>
    <w:rsid w:val="38302906"/>
    <w:rsid w:val="38641E35"/>
    <w:rsid w:val="38B4371F"/>
    <w:rsid w:val="39BA08BE"/>
    <w:rsid w:val="3A0F1CCB"/>
    <w:rsid w:val="3A6E79A6"/>
    <w:rsid w:val="3B161DE0"/>
    <w:rsid w:val="3CD26BE5"/>
    <w:rsid w:val="3CE5616C"/>
    <w:rsid w:val="3D4A6CE3"/>
    <w:rsid w:val="3D76286B"/>
    <w:rsid w:val="3DA40B3E"/>
    <w:rsid w:val="3E2432F3"/>
    <w:rsid w:val="3F9211FC"/>
    <w:rsid w:val="40454F5D"/>
    <w:rsid w:val="40726BD6"/>
    <w:rsid w:val="41213FE0"/>
    <w:rsid w:val="423D6A82"/>
    <w:rsid w:val="426C4261"/>
    <w:rsid w:val="436A1EA2"/>
    <w:rsid w:val="43846BF3"/>
    <w:rsid w:val="439A011C"/>
    <w:rsid w:val="43A2392A"/>
    <w:rsid w:val="44CA23E0"/>
    <w:rsid w:val="455E0086"/>
    <w:rsid w:val="4686562F"/>
    <w:rsid w:val="469B0428"/>
    <w:rsid w:val="46C42EBA"/>
    <w:rsid w:val="475C2A61"/>
    <w:rsid w:val="47A556C9"/>
    <w:rsid w:val="480E6379"/>
    <w:rsid w:val="48F42144"/>
    <w:rsid w:val="49255EE3"/>
    <w:rsid w:val="49D0038B"/>
    <w:rsid w:val="49DD31D0"/>
    <w:rsid w:val="4A90032C"/>
    <w:rsid w:val="4AB11379"/>
    <w:rsid w:val="4AD417E9"/>
    <w:rsid w:val="4B7919E0"/>
    <w:rsid w:val="4D0B29DC"/>
    <w:rsid w:val="4E796B51"/>
    <w:rsid w:val="4FA00B4B"/>
    <w:rsid w:val="4FE11C63"/>
    <w:rsid w:val="50231771"/>
    <w:rsid w:val="508D339D"/>
    <w:rsid w:val="50EF2AF1"/>
    <w:rsid w:val="530604B4"/>
    <w:rsid w:val="530E755C"/>
    <w:rsid w:val="541D45DA"/>
    <w:rsid w:val="54470DF5"/>
    <w:rsid w:val="55907837"/>
    <w:rsid w:val="58525D6E"/>
    <w:rsid w:val="5A567B84"/>
    <w:rsid w:val="5ACD15A2"/>
    <w:rsid w:val="5AF0750E"/>
    <w:rsid w:val="5B143357"/>
    <w:rsid w:val="5BFA07E1"/>
    <w:rsid w:val="5C0171DD"/>
    <w:rsid w:val="5C761F86"/>
    <w:rsid w:val="5DE453A9"/>
    <w:rsid w:val="5EC83DA8"/>
    <w:rsid w:val="5F786D11"/>
    <w:rsid w:val="6021785C"/>
    <w:rsid w:val="60B54E5E"/>
    <w:rsid w:val="61241F82"/>
    <w:rsid w:val="616F699B"/>
    <w:rsid w:val="624D0F56"/>
    <w:rsid w:val="62553E41"/>
    <w:rsid w:val="62AD0A8B"/>
    <w:rsid w:val="63F9344F"/>
    <w:rsid w:val="656426EE"/>
    <w:rsid w:val="65AF2C09"/>
    <w:rsid w:val="66704EE8"/>
    <w:rsid w:val="669C36C7"/>
    <w:rsid w:val="673D4011"/>
    <w:rsid w:val="675E4014"/>
    <w:rsid w:val="6769328A"/>
    <w:rsid w:val="68420CA5"/>
    <w:rsid w:val="69601A74"/>
    <w:rsid w:val="699E0738"/>
    <w:rsid w:val="69B144C8"/>
    <w:rsid w:val="6A2526FB"/>
    <w:rsid w:val="6B560B4B"/>
    <w:rsid w:val="6BB728A9"/>
    <w:rsid w:val="6BD80DB3"/>
    <w:rsid w:val="6D4330B2"/>
    <w:rsid w:val="6E45756E"/>
    <w:rsid w:val="6FE063F2"/>
    <w:rsid w:val="72246DF7"/>
    <w:rsid w:val="72881944"/>
    <w:rsid w:val="73013D8A"/>
    <w:rsid w:val="744A0EB2"/>
    <w:rsid w:val="75B02D1E"/>
    <w:rsid w:val="75B30D9E"/>
    <w:rsid w:val="76416007"/>
    <w:rsid w:val="7681351A"/>
    <w:rsid w:val="768674A9"/>
    <w:rsid w:val="76D24AAA"/>
    <w:rsid w:val="772A4AE3"/>
    <w:rsid w:val="77373A5E"/>
    <w:rsid w:val="78CD4310"/>
    <w:rsid w:val="78DD6F32"/>
    <w:rsid w:val="792A461D"/>
    <w:rsid w:val="79BB756A"/>
    <w:rsid w:val="79F428A6"/>
    <w:rsid w:val="7C8D4901"/>
    <w:rsid w:val="7DAB4174"/>
    <w:rsid w:val="7DF71363"/>
    <w:rsid w:val="7E2206DD"/>
    <w:rsid w:val="7E4A644A"/>
    <w:rsid w:val="DDFEC392"/>
    <w:rsid w:val="F9E79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3375</Words>
  <Characters>3478</Characters>
  <Lines>0</Lines>
  <Paragraphs>0</Paragraphs>
  <TotalTime>15</TotalTime>
  <ScaleCrop>false</ScaleCrop>
  <LinksUpToDate>false</LinksUpToDate>
  <CharactersWithSpaces>3505</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2021-02-18T11:06:00Z</dcterms:created>
  <dc:creator>张洪霞</dc:creator>
  <cp:lastModifiedBy>nct</cp:lastModifiedBy>
  <cp:lastPrinted>2023-10-21T07:15:00Z</cp:lastPrinted>
  <dcterms:modified xsi:type="dcterms:W3CDTF">2025-12-22T01:08:05Z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4A7029CE524F41B1BD3B2EFCDB13C25A_13</vt:lpwstr>
  </property>
  <property fmtid="{D5CDD505-2E9C-101B-9397-08002B2CF9AE}" pid="4" name="KSOTemplateDocerSaveRecord">
    <vt:lpwstr>eyJoZGlkIjoiNzdmZDJkMTE2OWEzMTZjYWZkMzFlNmUwMGYzN2VkMGUiLCJ1c2VySWQiOiI4NzkyNDQyNDUifQ==</vt:lpwstr>
  </property>
</Properties>
</file>