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学生社团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指导教师履职尽责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现任职于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工作单位全称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学生社团全称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业务指导教师，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。担任指导教师期间，不断规范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学生社团全称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日常管理，并认真履行如下职责：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（一）把握社团发展的正确方向，加强对学生社团成员的思想政治引导；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（二）指导学生社团按法律法规、校规校纪、社团章程有关规定策划开展活动，制定每学期工作计划，进行工作总结；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（三）参加社团活动，发现问题及时督导整改，并视情节轻重及时向业务指导单位和校区团委报告；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（四）审核社团各类宣传材料，指导学生社团如实准备年审材料；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（五）审核社团章程，出席社团全体成员大会或成员代表大会；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（六）完成学生社团建设管理评议委员会或业务指导单位布置的其它工作。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（本人签名）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268333-42B3-42A2-8F0A-EA5FBDCAE0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BD3CD6-CFCC-4D79-9A87-49C6D1C8F2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350123-901B-49C8-9E19-87F1BBAD79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70D6B7-13BA-40DE-AB63-4DB4B9689B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NmNhN2QwYjViZDM3NTIyZjdhZDc4ZWIwY2IyZGEifQ=="/>
  </w:docVars>
  <w:rsids>
    <w:rsidRoot w:val="3D2C0077"/>
    <w:rsid w:val="3D2C0077"/>
    <w:rsid w:val="5DFA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2024-05-15T01:10:00Z</dcterms:created>
  <dc:creator>姚翔予</dc:creator>
  <cp:lastModifiedBy>姚翔予</cp:lastModifiedBy>
  <dcterms:modified xsi:type="dcterms:W3CDTF">2025-07-24T06:56:48Z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9D75EB4C6C94436BA731BDA3CBFF716D_11</vt:lpwstr>
  </property>
</Properties>
</file>