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11AC9">
      <w:pPr>
        <w:pStyle w:val="2"/>
        <w:spacing w:line="250" w:lineRule="auto"/>
        <w:rPr>
          <w:vertAlign w:val="subscript"/>
        </w:rPr>
      </w:pPr>
    </w:p>
    <w:p w14:paraId="3569D452">
      <w:pPr>
        <w:pStyle w:val="2"/>
        <w:spacing w:line="250" w:lineRule="auto"/>
      </w:pPr>
    </w:p>
    <w:p w14:paraId="0AE92735">
      <w:pPr>
        <w:pStyle w:val="2"/>
        <w:spacing w:line="250" w:lineRule="auto"/>
      </w:pPr>
    </w:p>
    <w:p w14:paraId="7771E6EB">
      <w:pPr>
        <w:pStyle w:val="2"/>
        <w:spacing w:line="251" w:lineRule="auto"/>
      </w:pPr>
    </w:p>
    <w:p w14:paraId="7CEA23CB">
      <w:pPr>
        <w:pStyle w:val="2"/>
        <w:spacing w:line="251" w:lineRule="auto"/>
      </w:pPr>
    </w:p>
    <w:p w14:paraId="305D3F9D">
      <w:pPr>
        <w:pStyle w:val="2"/>
        <w:spacing w:line="251" w:lineRule="auto"/>
      </w:pPr>
    </w:p>
    <w:p w14:paraId="69293478">
      <w:pPr>
        <w:pStyle w:val="2"/>
        <w:spacing w:line="251" w:lineRule="auto"/>
      </w:pPr>
    </w:p>
    <w:p w14:paraId="58EB1A76">
      <w:pPr>
        <w:pStyle w:val="2"/>
        <w:spacing w:line="251" w:lineRule="auto"/>
      </w:pPr>
    </w:p>
    <w:p w14:paraId="24637686">
      <w:pPr>
        <w:pStyle w:val="2"/>
        <w:spacing w:line="251" w:lineRule="auto"/>
      </w:pPr>
    </w:p>
    <w:p w14:paraId="7453767B">
      <w:pPr>
        <w:pStyle w:val="2"/>
        <w:spacing w:line="251" w:lineRule="auto"/>
      </w:pPr>
    </w:p>
    <w:p w14:paraId="54B60272">
      <w:pPr>
        <w:pStyle w:val="2"/>
        <w:spacing w:line="251" w:lineRule="auto"/>
      </w:pPr>
    </w:p>
    <w:p w14:paraId="3C3007D1">
      <w:pPr>
        <w:pStyle w:val="2"/>
        <w:spacing w:line="251" w:lineRule="auto"/>
      </w:pPr>
    </w:p>
    <w:p w14:paraId="39BC2E2A">
      <w:pPr>
        <w:pStyle w:val="2"/>
        <w:spacing w:line="251" w:lineRule="auto"/>
      </w:pPr>
    </w:p>
    <w:p w14:paraId="4DAE2CD8">
      <w:pPr>
        <w:pStyle w:val="2"/>
        <w:spacing w:line="251" w:lineRule="auto"/>
      </w:pPr>
    </w:p>
    <w:p w14:paraId="0EDF6AA7">
      <w:pPr>
        <w:pStyle w:val="2"/>
        <w:spacing w:line="251" w:lineRule="auto"/>
      </w:pPr>
    </w:p>
    <w:p w14:paraId="3716B632">
      <w:pPr>
        <w:pStyle w:val="2"/>
        <w:spacing w:line="251" w:lineRule="auto"/>
      </w:pPr>
    </w:p>
    <w:p w14:paraId="7051C8B1">
      <w:pPr>
        <w:pStyle w:val="2"/>
        <w:spacing w:line="251" w:lineRule="auto"/>
      </w:pPr>
    </w:p>
    <w:p w14:paraId="1983B7E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1" w:lineRule="auto"/>
        <w:ind w:firstLine="0"/>
        <w:jc w:val="center"/>
        <w:textAlignment w:val="baseline"/>
        <w:rPr>
          <w:rFonts w:hint="eastAsia" w:ascii="宋体" w:hAnsi="宋体" w:eastAsia="宋体" w:cs="宋体"/>
          <w:b/>
          <w:bCs/>
          <w:snapToGrid w:val="0"/>
          <w:color w:val="000000"/>
          <w:spacing w:val="-24"/>
          <w:kern w:val="0"/>
          <w:sz w:val="56"/>
          <w:szCs w:val="5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spacing w:val="-24"/>
          <w:kern w:val="0"/>
          <w:sz w:val="56"/>
          <w:szCs w:val="56"/>
          <w:lang w:val="en-US" w:eastAsia="zh-CN" w:bidi="ar-SA"/>
        </w:rPr>
        <w:t>北京师范大学珠海校区学生社团</w:t>
      </w:r>
    </w:p>
    <w:p w14:paraId="55C6048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252" w:lineRule="auto"/>
        <w:ind w:firstLine="0"/>
        <w:jc w:val="center"/>
        <w:textAlignment w:val="baseline"/>
        <w:rPr>
          <w:rFonts w:hint="eastAsia" w:ascii="宋体" w:hAnsi="宋体" w:eastAsia="宋体" w:cs="宋体"/>
          <w:b/>
          <w:bCs/>
          <w:snapToGrid w:val="0"/>
          <w:color w:val="000000"/>
          <w:spacing w:val="-24"/>
          <w:kern w:val="0"/>
          <w:sz w:val="56"/>
          <w:szCs w:val="5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spacing w:val="-24"/>
          <w:kern w:val="0"/>
          <w:sz w:val="56"/>
          <w:szCs w:val="56"/>
          <w:lang w:val="en-US" w:eastAsia="zh-CN" w:bidi="ar-SA"/>
        </w:rPr>
        <w:t>管理系统操作指引</w:t>
      </w:r>
    </w:p>
    <w:p w14:paraId="1F6034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27" w:lineRule="auto"/>
        <w:ind w:left="2500" w:leftChars="0" w:firstLine="0" w:firstLineChars="0"/>
        <w:textAlignment w:val="baseline"/>
        <w:rPr>
          <w:rFonts w:hint="default" w:ascii="宋体" w:hAnsi="宋体" w:eastAsia="宋体" w:cs="宋体"/>
          <w:sz w:val="32"/>
          <w:szCs w:val="32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（业务指导单位）</w:t>
      </w: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397651811"/>
        <w15:color w:val="DBDBDB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napToGrid w:val="0"/>
          <w:color w:val="000000"/>
          <w:kern w:val="0"/>
          <w:sz w:val="21"/>
          <w:szCs w:val="28"/>
          <w:lang w:val="en-US" w:eastAsia="en-US" w:bidi="ar-SA"/>
        </w:rPr>
      </w:sdtEndPr>
      <w:sdtContent>
        <w:p w14:paraId="69D68EB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2CEFA218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36"/>
            </w:rPr>
            <w:instrText xml:space="preserve">TOC \o "1-3" \h \u </w:instrText>
          </w:r>
          <w:r>
            <w:rPr>
              <w:rFonts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36"/>
            </w:rPr>
            <w:instrText xml:space="preserve"> HYPERLINK \l _Toc12788 </w:instrText>
          </w:r>
          <w:r>
            <w:rPr>
              <w:rFonts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36"/>
              <w:lang w:val="en-US" w:eastAsia="zh-CN"/>
            </w:rPr>
            <w:t>1、介绍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_Toc12788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36"/>
            </w:rPr>
            <w:fldChar w:fldCharType="end"/>
          </w:r>
        </w:p>
        <w:p w14:paraId="6595DA78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36"/>
            </w:rPr>
            <w:instrText xml:space="preserve"> HYPERLINK \l _Toc1777 </w:instrText>
          </w:r>
          <w:r>
            <w:rPr>
              <w:rFonts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36"/>
              <w:lang w:val="en-US" w:eastAsia="zh-CN"/>
            </w:rPr>
            <w:t>2、网址及账号密码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_Toc1777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36"/>
            </w:rPr>
            <w:fldChar w:fldCharType="end"/>
          </w:r>
        </w:p>
        <w:p w14:paraId="24CE988F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_Toc1377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2.1 网址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_Toc1377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07E7094B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_Toc30152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2.2 账号密码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_Toc30152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5A0BB632">
          <w:pPr>
            <w:pStyle w:val="5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_Toc30109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2.3 退出登录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_Toc30109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20C466CB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36"/>
            </w:rPr>
            <w:instrText xml:space="preserve"> HYPERLINK \l _Toc1648 </w:instrText>
          </w:r>
          <w:r>
            <w:rPr>
              <w:rFonts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36"/>
              <w:lang w:val="en-US" w:eastAsia="zh-CN"/>
            </w:rPr>
            <w:t>3、社团审核管理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_Toc1648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4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36"/>
            </w:rPr>
            <w:fldChar w:fldCharType="end"/>
          </w:r>
        </w:p>
        <w:p w14:paraId="78C806FC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_Toc22705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3.1 社团申请成立审核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_Toc22705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65EC2393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_Toc29359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3.2 申请成立社团材料审核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_Toc29359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5FFB2977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_Toc21926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3.3 社团年审审核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_Toc21926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1E69018B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_Toc12376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3.4 社团登记注册审核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_Toc12376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69E958BC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_Toc4653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3.5 社团注销审核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_Toc4653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743E4462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36"/>
            </w:rPr>
            <w:instrText xml:space="preserve"> HYPERLINK \l _Toc24801 </w:instrText>
          </w:r>
          <w:r>
            <w:rPr>
              <w:rFonts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36"/>
              <w:lang w:val="en-US" w:eastAsia="zh-CN"/>
            </w:rPr>
            <w:t>4、社团组织管理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_Toc24801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6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36"/>
            </w:rPr>
            <w:fldChar w:fldCharType="end"/>
          </w:r>
        </w:p>
        <w:p w14:paraId="74826FC1">
          <w:pPr>
            <w:pStyle w:val="5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_Toc31325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4.1 社团组织列表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_Toc31325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6492ACED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36"/>
            </w:rPr>
            <w:instrText xml:space="preserve"> HYPERLINK \l _Toc13970 </w:instrText>
          </w:r>
          <w:r>
            <w:rPr>
              <w:rFonts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36"/>
              <w:lang w:val="en-US" w:eastAsia="zh-CN"/>
            </w:rPr>
            <w:t>5、社团文章管理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_Toc13970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7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36"/>
            </w:rPr>
            <w:fldChar w:fldCharType="end"/>
          </w:r>
        </w:p>
        <w:p w14:paraId="5A70F933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_Toc23462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 xml:space="preserve">5.1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社团通知公告列表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_Toc23462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69D5CA6F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_Toc17469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 xml:space="preserve">5.2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社团通知公告审核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_Toc17469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1DD04155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_Toc5169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5.3 社团新闻列表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_Toc5169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5290CCBD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_Toc5021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 xml:space="preserve">5.4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社团新闻审核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_Toc5021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10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1FCF486D">
          <w:pPr>
            <w:pStyle w:val="4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_Toc25139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2"/>
              <w:szCs w:val="32"/>
              <w:lang w:val="en-US" w:eastAsia="zh-CN"/>
            </w:rPr>
            <w:t>6、社团活动管理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_Toc25139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10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3AC09940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_Toc32721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 xml:space="preserve">6.1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社团活动列表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_Toc32721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10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771FCE5F">
          <w:pPr>
            <w:pStyle w:val="3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_Toc31499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 xml:space="preserve">6.2 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32"/>
              <w:lang w:val="en-US" w:eastAsia="zh-CN"/>
            </w:rPr>
            <w:t>社团活动审核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_Toc31499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11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1A74F25D">
          <w:pPr>
            <w:pStyle w:val="4"/>
            <w:tabs>
              <w:tab w:val="right" w:leader="dot" w:pos="8336"/>
            </w:tabs>
            <w:rPr>
              <w:sz w:val="36"/>
              <w:szCs w:val="36"/>
            </w:rPr>
          </w:pPr>
          <w:r>
            <w:rPr>
              <w:rFonts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ascii="仿宋" w:hAnsi="仿宋" w:eastAsia="仿宋" w:cs="仿宋"/>
              <w:sz w:val="36"/>
              <w:szCs w:val="36"/>
            </w:rPr>
            <w:instrText xml:space="preserve"> HYPERLINK \l _Toc31886 </w:instrText>
          </w:r>
          <w:r>
            <w:rPr>
              <w:rFonts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bCs w:val="0"/>
              <w:sz w:val="36"/>
              <w:szCs w:val="36"/>
              <w:lang w:val="en-US" w:eastAsia="zh-CN"/>
            </w:rPr>
            <w:t>7、社团资助管理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_Toc31886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12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仿宋" w:hAnsi="仿宋" w:eastAsia="仿宋" w:cs="仿宋"/>
              <w:sz w:val="36"/>
              <w:szCs w:val="36"/>
            </w:rPr>
            <w:fldChar w:fldCharType="end"/>
          </w:r>
        </w:p>
        <w:p w14:paraId="7D8501F3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_Toc4131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7.1 社团资助申请列表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_Toc4131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12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7BD357F2">
          <w:pPr>
            <w:pStyle w:val="3"/>
            <w:tabs>
              <w:tab w:val="right" w:leader="dot" w:pos="8336"/>
            </w:tabs>
            <w:rPr>
              <w:sz w:val="32"/>
              <w:szCs w:val="32"/>
            </w:rPr>
          </w:pPr>
          <w:r>
            <w:rPr>
              <w:rFonts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ascii="仿宋" w:hAnsi="仿宋" w:eastAsia="仿宋" w:cs="仿宋"/>
              <w:sz w:val="32"/>
              <w:szCs w:val="32"/>
            </w:rPr>
            <w:instrText xml:space="preserve"> HYPERLINK \l _Toc30715 </w:instrText>
          </w:r>
          <w:r>
            <w:rPr>
              <w:rFonts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napToGrid w:val="0"/>
              <w:kern w:val="0"/>
              <w:sz w:val="32"/>
              <w:szCs w:val="32"/>
              <w:lang w:val="en-US" w:eastAsia="zh-CN" w:bidi="ar-SA"/>
            </w:rPr>
            <w:t>7.2 社团资助申请审核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_Toc30715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13</w:t>
          </w:r>
          <w:r>
            <w:rPr>
              <w:sz w:val="32"/>
              <w:szCs w:val="32"/>
            </w:rPr>
            <w:fldChar w:fldCharType="end"/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5A7C86ED">
          <w:pPr>
            <w:spacing w:line="624" w:lineRule="exact"/>
            <w:rPr>
              <w:rFonts w:ascii="仿宋" w:hAnsi="仿宋" w:eastAsia="仿宋" w:cs="仿宋"/>
              <w:sz w:val="28"/>
              <w:szCs w:val="28"/>
            </w:rPr>
            <w:sectPr>
              <w:pgSz w:w="11906" w:h="16839"/>
              <w:pgMar w:top="1431" w:right="1785" w:bottom="0" w:left="1785" w:header="0" w:footer="0" w:gutter="0"/>
              <w:cols w:space="720" w:num="1"/>
            </w:sectPr>
          </w:pPr>
          <w:r>
            <w:rPr>
              <w:rFonts w:ascii="仿宋" w:hAnsi="仿宋" w:eastAsia="仿宋" w:cs="仿宋"/>
              <w:sz w:val="36"/>
              <w:szCs w:val="36"/>
            </w:rPr>
            <w:fldChar w:fldCharType="end"/>
          </w:r>
        </w:p>
      </w:sdtContent>
    </w:sdt>
    <w:p w14:paraId="1138909B">
      <w:pPr>
        <w:numPr>
          <w:ilvl w:val="0"/>
          <w:numId w:val="0"/>
        </w:numPr>
        <w:spacing w:before="101" w:line="220" w:lineRule="auto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0" w:name="_Toc12788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1、介绍</w:t>
      </w:r>
      <w:bookmarkEnd w:id="0"/>
    </w:p>
    <w:p w14:paraId="4DBA2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“北京师范大学珠海校区学生社团管理系统”面向业务指导单位版本需通过PC端登录，内含“社团审核管理”、“社团组织管理”、“社团文章管理”、“社团活动管理”、“社团资助管理”等功能。</w:t>
      </w:r>
    </w:p>
    <w:p w14:paraId="07B862FF">
      <w:pPr>
        <w:numPr>
          <w:ilvl w:val="0"/>
          <w:numId w:val="0"/>
        </w:numPr>
        <w:spacing w:before="101" w:line="220" w:lineRule="auto"/>
        <w:outlineLvl w:val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bookmarkStart w:id="1" w:name="_Toc1777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2、网址及账号密码</w:t>
      </w:r>
      <w:bookmarkEnd w:id="1"/>
    </w:p>
    <w:p w14:paraId="032A4F24">
      <w:pPr>
        <w:numPr>
          <w:ilvl w:val="0"/>
          <w:numId w:val="0"/>
        </w:numPr>
        <w:spacing w:before="101" w:line="220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2" w:name="_Toc1377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2.1 网址</w:t>
      </w:r>
      <w:bookmarkEnd w:id="2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ab/>
      </w:r>
    </w:p>
    <w:p w14:paraId="157908B1">
      <w:pPr>
        <w:numPr>
          <w:ilvl w:val="0"/>
          <w:numId w:val="0"/>
        </w:numPr>
        <w:spacing w:before="101" w:line="220" w:lineRule="auto"/>
        <w:ind w:left="500" w:leftChars="0"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登录学生社团管理系统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ab/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instrText xml:space="preserve"> HYPERLINK "https://ailaodong.bnuzh.edu.cn/xsstglxt/login" </w:instrTex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https://ailaodong.bnuzh.edu.cn/xsstglxt/login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fldChar w:fldCharType="end"/>
      </w:r>
    </w:p>
    <w:p w14:paraId="1A2B4C49">
      <w:pPr>
        <w:numPr>
          <w:ilvl w:val="0"/>
          <w:numId w:val="0"/>
        </w:numPr>
        <w:spacing w:before="101" w:line="220" w:lineRule="auto"/>
        <w:ind w:firstLine="320" w:firstLineChars="10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0E542715">
      <w:pPr>
        <w:pStyle w:val="2"/>
        <w:spacing w:line="242" w:lineRule="auto"/>
        <w:ind w:firstLine="500" w:firstLineChars="0"/>
      </w:pPr>
      <w:r>
        <w:drawing>
          <wp:inline distT="0" distB="0" distL="114300" distR="114300">
            <wp:extent cx="3790950" cy="2529205"/>
            <wp:effectExtent l="0" t="0" r="19050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2E44">
      <w:pPr>
        <w:numPr>
          <w:ilvl w:val="0"/>
          <w:numId w:val="0"/>
        </w:numPr>
        <w:spacing w:before="101" w:line="220" w:lineRule="auto"/>
        <w:ind w:firstLine="320" w:firstLineChars="10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3F1F44BD">
      <w:pPr>
        <w:numPr>
          <w:ilvl w:val="0"/>
          <w:numId w:val="0"/>
        </w:numPr>
        <w:spacing w:before="101" w:line="220" w:lineRule="auto"/>
        <w:ind w:firstLine="320" w:firstLineChars="100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3" w:name="_Toc30152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2.2 账号密码</w:t>
      </w:r>
      <w:bookmarkEnd w:id="3"/>
    </w:p>
    <w:p w14:paraId="487D2251">
      <w:pPr>
        <w:numPr>
          <w:ilvl w:val="0"/>
          <w:numId w:val="0"/>
        </w:numPr>
        <w:spacing w:before="101" w:line="220" w:lineRule="auto"/>
        <w:ind w:firstLine="816" w:firstLineChars="255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输入账号密码，账号为学号，密码为数字京师密码。</w:t>
      </w:r>
    </w:p>
    <w:p w14:paraId="4DEFD22C">
      <w:pPr>
        <w:numPr>
          <w:ilvl w:val="0"/>
          <w:numId w:val="0"/>
        </w:numPr>
        <w:spacing w:before="101" w:line="220" w:lineRule="auto"/>
        <w:ind w:firstLine="320" w:firstLineChars="100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4" w:name="_Toc30109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2.3 退出登录</w:t>
      </w:r>
      <w:bookmarkEnd w:id="4"/>
    </w:p>
    <w:p w14:paraId="2215AF7B">
      <w:pPr>
        <w:numPr>
          <w:ilvl w:val="0"/>
          <w:numId w:val="0"/>
        </w:numPr>
        <w:spacing w:before="101" w:line="220" w:lineRule="auto"/>
        <w:ind w:firstLine="816" w:firstLineChars="255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登录后，点击主页面右上角【退出登录】即可登出，</w:t>
      </w:r>
    </w:p>
    <w:p w14:paraId="7C403967">
      <w:pPr>
        <w:numPr>
          <w:ilvl w:val="0"/>
          <w:numId w:val="0"/>
        </w:numPr>
        <w:spacing w:before="101" w:line="220" w:lineRule="auto"/>
        <w:ind w:firstLine="816" w:firstLineChars="255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点击【修改密码】即可修改账号密码。</w:t>
      </w:r>
    </w:p>
    <w:p w14:paraId="45BA3A69">
      <w:pPr>
        <w:numPr>
          <w:ilvl w:val="0"/>
          <w:numId w:val="0"/>
        </w:numPr>
        <w:spacing w:before="101" w:line="220" w:lineRule="auto"/>
        <w:ind w:firstLine="210" w:firstLineChars="100"/>
        <w:outlineLvl w:val="9"/>
      </w:pPr>
      <w:r>
        <w:drawing>
          <wp:inline distT="0" distB="0" distL="114300" distR="114300">
            <wp:extent cx="5293360" cy="1925955"/>
            <wp:effectExtent l="0" t="0" r="152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F3EC">
      <w:pPr>
        <w:numPr>
          <w:ilvl w:val="0"/>
          <w:numId w:val="0"/>
        </w:numPr>
        <w:spacing w:before="101" w:line="220" w:lineRule="auto"/>
        <w:ind w:firstLine="210" w:firstLineChars="10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90820" cy="1444625"/>
            <wp:effectExtent l="0" t="0" r="177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D2DF">
      <w:pPr>
        <w:pStyle w:val="2"/>
        <w:spacing w:line="242" w:lineRule="auto"/>
      </w:pPr>
    </w:p>
    <w:p w14:paraId="3A729DD1">
      <w:pPr>
        <w:numPr>
          <w:ilvl w:val="0"/>
          <w:numId w:val="1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5" w:name="_Toc1648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社团审核管理</w:t>
      </w:r>
      <w:bookmarkEnd w:id="5"/>
    </w:p>
    <w:p w14:paraId="0DDF1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社团审核管理分为“社团申请成立审核”、“申请成立社团材料审核”、“社团年审审核”、“社团注册登记审核”、“社团注销审核”四个板块，各版块审核操作基本相同，以“社团申请成立审核”为例介绍相关流程。</w:t>
      </w:r>
    </w:p>
    <w:p w14:paraId="74AE83CE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6" w:name="_Toc22705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3.1 社团申请成立审核</w:t>
      </w:r>
      <w:bookmarkEnd w:id="6"/>
    </w:p>
    <w:p w14:paraId="7C3DF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社团申请成立审核流程：【学生发起】→【指导教师审核】→【业务指导单位审核】→【评议委员会日常运行管理组审核】→【评议委员会审批】</w:t>
      </w:r>
    </w:p>
    <w:p w14:paraId="5AF94A74">
      <w:pPr>
        <w:pStyle w:val="6"/>
        <w:jc w:val="both"/>
        <w:outlineLvl w:val="9"/>
      </w:pPr>
      <w:r>
        <w:drawing>
          <wp:inline distT="0" distB="0" distL="114300" distR="114300">
            <wp:extent cx="5287645" cy="1793875"/>
            <wp:effectExtent l="0" t="0" r="209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E5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00" w:leftChars="0" w:firstLine="500" w:firstLineChars="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通过点击“成立状态”中的眼睛图标或【审核】按钮，可查看审核进度，点击“审核进度”中的【通过审核】【驳回审核】可进行社团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申请成立审核操作。审核完成，若存在疑惑，可点击【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撤回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】重新操作。业务指导单位审核通过，将交至下一级进行后续审核。</w:t>
      </w:r>
    </w:p>
    <w:p w14:paraId="774DA3F2">
      <w:pPr>
        <w:spacing w:before="239" w:line="222" w:lineRule="auto"/>
        <w:ind w:firstLine="500" w:firstLineChars="0"/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注：上级审核完成，下级将无法撤回操作。</w:t>
      </w:r>
    </w:p>
    <w:p w14:paraId="562AEAD5"/>
    <w:p w14:paraId="03F4F695">
      <w:r>
        <w:drawing>
          <wp:inline distT="0" distB="0" distL="114300" distR="114300">
            <wp:extent cx="5289550" cy="2395855"/>
            <wp:effectExtent l="0" t="0" r="1905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FB2C">
      <w:r>
        <w:drawing>
          <wp:inline distT="0" distB="0" distL="114300" distR="114300">
            <wp:extent cx="5292725" cy="2430780"/>
            <wp:effectExtent l="0" t="0" r="1587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2F7F">
      <w:pPr>
        <w:ind w:left="500" w:leftChars="0" w:firstLine="500" w:firstLineChars="0"/>
        <w:rPr>
          <w:rFonts w:hint="default"/>
          <w:lang w:val="en-US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如有需要更改的材料，可点击左侧的【编辑】，页面中的按钮可以对提交的资料进行查看，编辑。</w:t>
      </w:r>
    </w:p>
    <w:p w14:paraId="56B44E4B"/>
    <w:p w14:paraId="27E5B27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93360" cy="2426335"/>
            <wp:effectExtent l="0" t="0" r="15240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833F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7" w:name="_Toc29359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3.2 申请成立社团材料审核</w:t>
      </w:r>
      <w:bookmarkEnd w:id="7"/>
    </w:p>
    <w:p w14:paraId="52FA67DF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同上</w:t>
      </w:r>
    </w:p>
    <w:p w14:paraId="78EBDC35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8" w:name="_Toc21926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3.3 社团年审审核</w:t>
      </w:r>
      <w:bookmarkEnd w:id="8"/>
    </w:p>
    <w:p w14:paraId="317D51EB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同上</w:t>
      </w:r>
    </w:p>
    <w:p w14:paraId="4D5BBDA9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9" w:name="_Toc12376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3.4 社团登记注册审核</w:t>
      </w:r>
      <w:bookmarkEnd w:id="9"/>
    </w:p>
    <w:p w14:paraId="5038B0E4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同上</w:t>
      </w:r>
    </w:p>
    <w:p w14:paraId="4E9D195F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0" w:name="_Toc4653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3.5 社团注销审核</w:t>
      </w:r>
      <w:bookmarkEnd w:id="10"/>
    </w:p>
    <w:p w14:paraId="08350CCE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同上</w:t>
      </w:r>
    </w:p>
    <w:p w14:paraId="58AA5E2A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11" w:name="_Toc24801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4、社团组织管理</w:t>
      </w:r>
      <w:bookmarkEnd w:id="11"/>
    </w:p>
    <w:p w14:paraId="0D2CF74E">
      <w:pPr>
        <w:pStyle w:val="2"/>
        <w:spacing w:line="261" w:lineRule="auto"/>
        <w:ind w:firstLine="500" w:firstLineChars="0"/>
        <w:outlineLvl w:val="1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2" w:name="_Toc31325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4.1 社团组织列表</w:t>
      </w:r>
      <w:bookmarkEnd w:id="12"/>
    </w:p>
    <w:p w14:paraId="3769D6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在“社团组织管理”一栏进行社团组织管理，点击右侧【编辑】，即可对社团基本信息进行编辑。</w:t>
      </w:r>
    </w:p>
    <w:p w14:paraId="01FE94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87645" cy="1477645"/>
            <wp:effectExtent l="0" t="0" r="20955" b="2095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EA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通过右侧的【成员管理】，可查看社团成员信息，通过【新增社团】【退出】可以进行成员增减操作。</w:t>
      </w:r>
    </w:p>
    <w:p w14:paraId="58E0D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90185" cy="2102485"/>
            <wp:effectExtent l="0" t="0" r="18415" b="57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CD1B">
      <w:pPr>
        <w:spacing w:before="239" w:line="222" w:lineRule="auto"/>
        <w:ind w:firstLine="500" w:firstLineChars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通过【导出名单】可以查看成员信息，【导入名单】可以添加成员，新添加的成员通过指导教师进一步审核，最终通过后，表示成员添加完成。</w:t>
      </w:r>
    </w:p>
    <w:p w14:paraId="32D0E80F">
      <w:pPr>
        <w:spacing w:before="239" w:line="222" w:lineRule="auto"/>
        <w:ind w:firstLine="500" w:firstLineChars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注：以导出名单的模板进行成员导入，只需填写学号信息，其他无须填写，学号需要真实有效。</w:t>
      </w:r>
    </w:p>
    <w:p w14:paraId="783F8F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88915" cy="1094105"/>
            <wp:effectExtent l="0" t="0" r="19685" b="2349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DD42">
      <w:pPr>
        <w:spacing w:before="239" w:line="222" w:lineRule="auto"/>
        <w:ind w:firstLine="500" w:firstLineChars="0"/>
        <w:rPr>
          <w:sz w:val="32"/>
          <w:szCs w:val="32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通过“职务”中的下拉框，可以进行成员身份变换。</w:t>
      </w:r>
    </w:p>
    <w:p w14:paraId="5872FF98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13" w:name="_Toc13970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5、社团文章管理</w:t>
      </w:r>
      <w:bookmarkEnd w:id="13"/>
    </w:p>
    <w:p w14:paraId="7235CE62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14" w:name="_Toc23462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5.1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社团通知公告列表</w:t>
      </w:r>
      <w:bookmarkEnd w:id="14"/>
    </w:p>
    <w:p w14:paraId="67976114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主要用于面向全校学生、本社团成员发布信息，含重要事项通知、活动注意事项等。</w:t>
      </w:r>
    </w:p>
    <w:p w14:paraId="6A1738C5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通过【新增文章】【编辑】【删除】可对文章进行操作。</w:t>
      </w:r>
    </w:p>
    <w:p w14:paraId="794ABC96">
      <w:pPr>
        <w:pStyle w:val="2"/>
        <w:spacing w:line="261" w:lineRule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92090" cy="2164080"/>
            <wp:effectExtent l="0" t="0" r="16510" b="2032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8FFD">
      <w:pPr>
        <w:spacing w:before="239" w:line="222" w:lineRule="auto"/>
      </w:pPr>
      <w:r>
        <w:drawing>
          <wp:inline distT="0" distB="0" distL="114300" distR="114300">
            <wp:extent cx="5290185" cy="1679575"/>
            <wp:effectExtent l="0" t="0" r="18415" b="2222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D75D">
      <w:pPr>
        <w:spacing w:before="239" w:line="222" w:lineRule="auto"/>
        <w:ind w:firstLine="500" w:firstLineChars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社团通知公告审核流程：【指导教师】→【业务指导单位】审核通过后加签给校区团委</w:t>
      </w:r>
    </w:p>
    <w:p w14:paraId="1DFBC6C3">
      <w:pPr>
        <w:pStyle w:val="2"/>
        <w:spacing w:line="261" w:lineRule="auto"/>
        <w:ind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审核通过的文章，通过“是否发布”可控制文章在小程序上的显示。</w:t>
      </w:r>
    </w:p>
    <w:p w14:paraId="3D07D554">
      <w:pPr>
        <w:pStyle w:val="6"/>
        <w:outlineLvl w:val="9"/>
      </w:pPr>
      <w:r>
        <w:drawing>
          <wp:inline distT="0" distB="0" distL="114300" distR="114300">
            <wp:extent cx="5293360" cy="1696085"/>
            <wp:effectExtent l="0" t="0" r="15240" b="571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206A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15" w:name="_Toc17469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5.2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社团通知公告审核</w:t>
      </w:r>
      <w:bookmarkEnd w:id="15"/>
    </w:p>
    <w:p w14:paraId="3CFD595C">
      <w:pPr>
        <w:pStyle w:val="6"/>
        <w:outlineLvl w:val="9"/>
      </w:pPr>
      <w:r>
        <w:drawing>
          <wp:inline distT="0" distB="0" distL="114300" distR="114300">
            <wp:extent cx="5287645" cy="1577340"/>
            <wp:effectExtent l="0" t="0" r="20955" b="2286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9D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点击【审核】可以对文章进行审核操作。操作包含通过、驳回、撤回。</w:t>
      </w:r>
    </w:p>
    <w:p w14:paraId="6386DF4C"/>
    <w:p w14:paraId="2DA182B5"/>
    <w:p w14:paraId="096723B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87010" cy="1767840"/>
            <wp:effectExtent l="0" t="0" r="21590" b="1016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0D33E">
      <w:pPr>
        <w:rPr>
          <w:rFonts w:hint="eastAsia"/>
          <w:lang w:val="en-US" w:eastAsia="zh-CN"/>
        </w:rPr>
      </w:pPr>
    </w:p>
    <w:p w14:paraId="40B26620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16" w:name="_Toc5169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5.3 社团新闻列表</w:t>
      </w:r>
      <w:bookmarkEnd w:id="16"/>
    </w:p>
    <w:p w14:paraId="2F389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主要用于面向全校学生、本社团成员发布社团活动新闻，含活动预告、活动回顾、社团趣事等。</w:t>
      </w:r>
    </w:p>
    <w:p w14:paraId="34343056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通过【新增文章】【编辑】【删除】可以文章进行操作。</w:t>
      </w:r>
    </w:p>
    <w:p w14:paraId="312A0781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85740" cy="2188210"/>
            <wp:effectExtent l="0" t="0" r="22860" b="2159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0198">
      <w:pPr>
        <w:pStyle w:val="6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86375" cy="1772285"/>
            <wp:effectExtent l="0" t="0" r="22225" b="571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14B2">
      <w:pPr>
        <w:spacing w:before="239" w:line="222" w:lineRule="auto"/>
        <w:ind w:firstLine="500" w:firstLineChars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社团新闻审核流程：【指导教师】→【业务指导单位】审核通过后加签给校区团委</w:t>
      </w:r>
    </w:p>
    <w:p w14:paraId="300114D4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审核通过的文章，通过“是否发布”可控制文章在小程序上的显示。</w:t>
      </w:r>
    </w:p>
    <w:p w14:paraId="57A435AB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17" w:name="_Toc5021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5.4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社团新闻审核</w:t>
      </w:r>
      <w:bookmarkEnd w:id="17"/>
    </w:p>
    <w:p w14:paraId="4D833CA6">
      <w:pPr>
        <w:pStyle w:val="6"/>
        <w:outlineLvl w:val="9"/>
      </w:pPr>
      <w:r>
        <w:drawing>
          <wp:inline distT="0" distB="0" distL="114300" distR="114300">
            <wp:extent cx="5287645" cy="1635125"/>
            <wp:effectExtent l="0" t="0" r="20955" b="1587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38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点击【审核】可以对文章进行审核操作。操作包含通过、驳回、撤回。</w:t>
      </w:r>
    </w:p>
    <w:p w14:paraId="48D029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93360" cy="1751965"/>
            <wp:effectExtent l="0" t="0" r="15240" b="63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6590">
      <w:pPr>
        <w:rPr>
          <w:rFonts w:hint="eastAsia"/>
          <w:lang w:val="en-US" w:eastAsia="zh-CN"/>
        </w:rPr>
      </w:pPr>
    </w:p>
    <w:p w14:paraId="45A06CEE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18" w:name="_Toc25139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6、社团活动管理</w:t>
      </w:r>
      <w:bookmarkEnd w:id="18"/>
    </w:p>
    <w:p w14:paraId="176E71C5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19" w:name="_Toc32721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6.1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社团活动列表</w:t>
      </w:r>
      <w:bookmarkEnd w:id="19"/>
    </w:p>
    <w:p w14:paraId="77BE2F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主要用于面向全校学生、本社团成员发布社团活动。</w:t>
      </w:r>
    </w:p>
    <w:p w14:paraId="1C57DB1F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通过【发布活动】【编辑】【删除】可对活动进行操作。</w:t>
      </w:r>
    </w:p>
    <w:p w14:paraId="64BF0724">
      <w:pPr>
        <w:spacing w:before="239" w:line="222" w:lineRule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88915" cy="2162810"/>
            <wp:effectExtent l="0" t="0" r="19685" b="2159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7F27">
      <w:pPr>
        <w:spacing w:before="239" w:line="222" w:lineRule="auto"/>
      </w:pPr>
      <w:r>
        <w:drawing>
          <wp:inline distT="0" distB="0" distL="114300" distR="114300">
            <wp:extent cx="5292725" cy="1875155"/>
            <wp:effectExtent l="0" t="0" r="1587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ADC21">
      <w:pPr>
        <w:pStyle w:val="2"/>
        <w:spacing w:line="261" w:lineRule="auto"/>
        <w:ind w:firstLine="500" w:firstLineChars="0"/>
        <w:outlineLvl w:val="9"/>
        <w:rPr>
          <w:rFonts w:hint="default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通过【导出列表】【导出审批公示】可导出活动数据。</w:t>
      </w:r>
    </w:p>
    <w:p w14:paraId="025D0252">
      <w:pPr>
        <w:spacing w:before="239" w:line="222" w:lineRule="auto"/>
        <w:ind w:firstLine="500" w:firstLineChars="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社团活动审核流程：【指导教师】→【业务指导单位】→【校区团委】（活动可选定受众对象为全校学生或者其他，若选择其他，需填写受众对象。若活动属“重大活动”“涉外事活动”，需“校区团委”及相关部门审核）。</w:t>
      </w:r>
      <w:bookmarkStart w:id="24" w:name="_GoBack"/>
      <w:bookmarkEnd w:id="24"/>
    </w:p>
    <w:p w14:paraId="435E2647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20" w:name="_Toc31499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 xml:space="preserve">6.2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社团活动审核</w:t>
      </w:r>
      <w:bookmarkEnd w:id="20"/>
    </w:p>
    <w:p w14:paraId="3E7C569C">
      <w:pPr>
        <w:pStyle w:val="6"/>
        <w:ind w:firstLine="500" w:firstLine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点击【编辑】【删除】可以对活动进行操作。</w:t>
      </w:r>
    </w:p>
    <w:p w14:paraId="1A35096E">
      <w:pPr>
        <w:pStyle w:val="6"/>
        <w:outlineLvl w:val="9"/>
      </w:pPr>
      <w:r>
        <w:drawing>
          <wp:inline distT="0" distB="0" distL="114300" distR="114300">
            <wp:extent cx="5293995" cy="1555115"/>
            <wp:effectExtent l="0" t="0" r="14605" b="1968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2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点击【审核】可以对活动进行审核操作，操作含通过、驳回、撤回。</w:t>
      </w:r>
    </w:p>
    <w:p w14:paraId="4F982A90"/>
    <w:p w14:paraId="3BCF3BBD">
      <w:r>
        <w:drawing>
          <wp:inline distT="0" distB="0" distL="114300" distR="114300">
            <wp:extent cx="5293360" cy="2382520"/>
            <wp:effectExtent l="0" t="0" r="15240" b="508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F476"/>
    <w:p w14:paraId="4F04AA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点击【加签】可以对活动进行加签操作，可指定加签人员，需要输入姓名/工号，选择确认。加签后，需要加签人员审核通过，审核流程将再次跳转至业务指导单位，继而开展后续审核操作。无须加签，可忽略。</w:t>
      </w:r>
    </w:p>
    <w:p w14:paraId="53946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3EE389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89550" cy="1518285"/>
            <wp:effectExtent l="0" t="0" r="19050" b="571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91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91455" cy="1496060"/>
            <wp:effectExtent l="0" t="0" r="17145" b="254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FDDB">
      <w:pPr>
        <w:spacing w:before="239" w:line="222" w:lineRule="auto"/>
      </w:pPr>
    </w:p>
    <w:p w14:paraId="0A429E32">
      <w:pPr>
        <w:numPr>
          <w:ilvl w:val="0"/>
          <w:numId w:val="0"/>
        </w:numPr>
        <w:spacing w:before="101" w:line="220" w:lineRule="auto"/>
        <w:ind w:left="104" w:leftChars="0"/>
        <w:outlineLvl w:val="0"/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21" w:name="_Toc31886"/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7、社团资助管理</w:t>
      </w:r>
      <w:bookmarkEnd w:id="21"/>
    </w:p>
    <w:p w14:paraId="722F90EE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22" w:name="_Toc4131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7.1 社团资助申请列表</w:t>
      </w:r>
      <w:bookmarkEnd w:id="22"/>
    </w:p>
    <w:p w14:paraId="0A6FF327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通过【编辑】【删除】可对申请进行相关操作。</w:t>
      </w:r>
    </w:p>
    <w:p w14:paraId="50318859">
      <w:pPr>
        <w:pStyle w:val="2"/>
        <w:spacing w:line="261" w:lineRule="auto"/>
        <w:ind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</w:p>
    <w:p w14:paraId="604366A2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88280" cy="1424940"/>
            <wp:effectExtent l="0" t="0" r="20320" b="22860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ED8D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85740" cy="1882140"/>
            <wp:effectExtent l="0" t="0" r="22860" b="22860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86CF">
      <w:pPr>
        <w:pStyle w:val="2"/>
        <w:spacing w:line="261" w:lineRule="auto"/>
        <w:ind w:firstLine="500" w:firstLineChars="0"/>
        <w:outlineLvl w:val="9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点击【审核进度】可查看申请审核情况。</w:t>
      </w:r>
    </w:p>
    <w:p w14:paraId="04DCFE99">
      <w:pPr>
        <w:pStyle w:val="2"/>
        <w:spacing w:line="261" w:lineRule="auto"/>
        <w:outlineLvl w:val="9"/>
      </w:pPr>
      <w:r>
        <w:drawing>
          <wp:inline distT="0" distB="0" distL="114300" distR="114300">
            <wp:extent cx="5288915" cy="2244090"/>
            <wp:effectExtent l="0" t="0" r="19685" b="16510"/>
            <wp:docPr id="4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8785">
      <w:pPr>
        <w:pStyle w:val="2"/>
        <w:spacing w:line="261" w:lineRule="auto"/>
        <w:ind w:firstLine="500" w:firstLineChars="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社团资助审核流程：【指导教师】→【业务指导单位】→【校区团委、党委学生工作办公室】</w:t>
      </w:r>
    </w:p>
    <w:p w14:paraId="515D3016">
      <w:pPr>
        <w:pStyle w:val="2"/>
        <w:spacing w:line="261" w:lineRule="auto"/>
        <w:ind w:firstLine="500" w:firstLineChars="0"/>
        <w:outlineLvl w:val="2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</w:pPr>
      <w:bookmarkStart w:id="23" w:name="_Toc30715"/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/>
          <w:kern w:val="0"/>
          <w:sz w:val="32"/>
          <w:szCs w:val="32"/>
          <w:lang w:val="en-US" w:eastAsia="zh-CN" w:bidi="ar-SA"/>
        </w:rPr>
        <w:t>7.2 社团资助申请审核</w:t>
      </w:r>
      <w:bookmarkEnd w:id="23"/>
    </w:p>
    <w:p w14:paraId="04E63F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点击【审核】可以对文章进行审核操作。操作包含通过、驳回、撤回。点击【编辑】可编辑申请。</w:t>
      </w:r>
    </w:p>
    <w:p w14:paraId="102B4C8D">
      <w:pPr>
        <w:pStyle w:val="6"/>
        <w:outlineLvl w:val="9"/>
        <w:rPr>
          <w:rFonts w:hint="eastAsia"/>
          <w:lang w:val="en-US" w:eastAsia="zh-CN"/>
        </w:rPr>
      </w:pPr>
    </w:p>
    <w:p w14:paraId="2DE1FAC3">
      <w:pPr>
        <w:pStyle w:val="6"/>
        <w:outlineLvl w:val="9"/>
      </w:pPr>
      <w:r>
        <w:drawing>
          <wp:inline distT="0" distB="0" distL="114300" distR="114300">
            <wp:extent cx="5293995" cy="1380490"/>
            <wp:effectExtent l="0" t="0" r="14605" b="16510"/>
            <wp:docPr id="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EAF2">
      <w:r>
        <w:drawing>
          <wp:inline distT="0" distB="0" distL="114300" distR="114300">
            <wp:extent cx="5290185" cy="2011680"/>
            <wp:effectExtent l="0" t="0" r="18415" b="20320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DFA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92725" cy="1548765"/>
            <wp:effectExtent l="0" t="0" r="15875" b="635"/>
            <wp:docPr id="4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823A">
      <w:pPr>
        <w:pStyle w:val="6"/>
        <w:outlineLvl w:val="9"/>
        <w:rPr>
          <w:rFonts w:hint="default"/>
          <w:lang w:val="en-US" w:eastAsia="zh-CN"/>
        </w:rPr>
      </w:pPr>
    </w:p>
    <w:p w14:paraId="0BD73659">
      <w:pPr>
        <w:pStyle w:val="6"/>
        <w:jc w:val="both"/>
        <w:outlineLvl w:val="9"/>
        <w:rPr>
          <w:rFonts w:hint="eastAsia"/>
          <w:lang w:val="en-US" w:eastAsia="zh-CN"/>
        </w:rPr>
      </w:pPr>
    </w:p>
    <w:sectPr>
      <w:footerReference r:id="rId5" w:type="default"/>
      <w:pgSz w:w="11910" w:h="16840"/>
      <w:pgMar w:top="1431" w:right="1786" w:bottom="1126" w:left="1786" w:header="0" w:footer="102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37612">
    <w:pPr>
      <w:spacing w:line="169" w:lineRule="auto"/>
      <w:ind w:left="4093"/>
      <w:rPr>
        <w:rFonts w:ascii="Times New Roman" w:hAnsi="Times New Roman" w:eastAsia="Times New Roman" w:cs="Times New Roman"/>
        <w:sz w:val="11"/>
        <w:szCs w:val="11"/>
      </w:rPr>
    </w:pPr>
    <w:r>
      <w:rPr>
        <w:rFonts w:ascii="Times New Roman" w:hAnsi="Times New Roman" w:eastAsia="Times New Roman" w:cs="Times New Roman"/>
        <w:sz w:val="11"/>
        <w:szCs w:val="11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76740E"/>
    <w:multiLevelType w:val="singleLevel"/>
    <w:tmpl w:val="FB76740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zkzNTBlNzUxNjUzYmI5NTgwZDYwZDFhZjlkOTRlMTAifQ=="/>
  </w:docVars>
  <w:rsids>
    <w:rsidRoot w:val="00000000"/>
    <w:rsid w:val="0CC2027E"/>
    <w:rsid w:val="0D13108C"/>
    <w:rsid w:val="11774F6B"/>
    <w:rsid w:val="16B56BE7"/>
    <w:rsid w:val="16EECBD5"/>
    <w:rsid w:val="17EE22B8"/>
    <w:rsid w:val="251721C9"/>
    <w:rsid w:val="33BDA59A"/>
    <w:rsid w:val="364F1504"/>
    <w:rsid w:val="38323C8A"/>
    <w:rsid w:val="3BBEB5AB"/>
    <w:rsid w:val="3E3F2623"/>
    <w:rsid w:val="3E81779C"/>
    <w:rsid w:val="3F949657"/>
    <w:rsid w:val="3FED274D"/>
    <w:rsid w:val="3FF3FFB6"/>
    <w:rsid w:val="40534AFF"/>
    <w:rsid w:val="47306CB8"/>
    <w:rsid w:val="47E619F4"/>
    <w:rsid w:val="4FFF978B"/>
    <w:rsid w:val="53BD1355"/>
    <w:rsid w:val="56D2D37E"/>
    <w:rsid w:val="5A2D20FB"/>
    <w:rsid w:val="5B9A81FE"/>
    <w:rsid w:val="5F7FCA3C"/>
    <w:rsid w:val="60403C92"/>
    <w:rsid w:val="65EF029B"/>
    <w:rsid w:val="65FA4677"/>
    <w:rsid w:val="67087B42"/>
    <w:rsid w:val="69F9FDDB"/>
    <w:rsid w:val="6EF77568"/>
    <w:rsid w:val="6F5573E3"/>
    <w:rsid w:val="6FB38704"/>
    <w:rsid w:val="726B380E"/>
    <w:rsid w:val="767DF136"/>
    <w:rsid w:val="784504E0"/>
    <w:rsid w:val="78F5228F"/>
    <w:rsid w:val="7B3A4B7D"/>
    <w:rsid w:val="7BFE9A41"/>
    <w:rsid w:val="7C415F2A"/>
    <w:rsid w:val="7D67EA16"/>
    <w:rsid w:val="879DCC8E"/>
    <w:rsid w:val="8EF3DD86"/>
    <w:rsid w:val="8FD69FA3"/>
    <w:rsid w:val="96FF5EE7"/>
    <w:rsid w:val="AFBF7843"/>
    <w:rsid w:val="B43EBC5D"/>
    <w:rsid w:val="D9BD2F43"/>
    <w:rsid w:val="DCA5CD8B"/>
    <w:rsid w:val="DF8BE275"/>
    <w:rsid w:val="E077E712"/>
    <w:rsid w:val="E6BF5BFF"/>
    <w:rsid w:val="EDF1497D"/>
    <w:rsid w:val="EFF2C8A9"/>
    <w:rsid w:val="F5970244"/>
    <w:rsid w:val="F5FE1343"/>
    <w:rsid w:val="F7C60414"/>
    <w:rsid w:val="F7E844E4"/>
    <w:rsid w:val="FA4B525E"/>
    <w:rsid w:val="FAA976D5"/>
    <w:rsid w:val="FBD7DD92"/>
    <w:rsid w:val="FBFE4B41"/>
    <w:rsid w:val="FD5E9708"/>
    <w:rsid w:val="FDF31BAF"/>
    <w:rsid w:val="FEDC5E62"/>
    <w:rsid w:val="FF376842"/>
    <w:rsid w:val="FF4F47F2"/>
    <w:rsid w:val="FF7751DD"/>
    <w:rsid w:val="FFB3D3C0"/>
    <w:rsid w:val="FFC52F37"/>
    <w:rsid w:val="FFCD0471"/>
    <w:rsid w:val="FFF57B33"/>
    <w:rsid w:val="FFFBDE02"/>
    <w:rsid w:val="FFFF00A7"/>
    <w:rsid w:val="FFFFD3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9"/>
      <w:szCs w:val="9"/>
      <w:lang w:val="en-US" w:eastAsia="en-US" w:bidi="ar-SA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600</Words>
  <Characters>694</Characters>
  <TotalTime>127</TotalTime>
  <ScaleCrop>false</ScaleCrop>
  <LinksUpToDate>false</LinksUpToDate>
  <CharactersWithSpaces>790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2024-06-30T08:14:00Z</dcterms:created>
  <dc:creator>Data</dc:creator>
  <cp:lastModifiedBy>听晓</cp:lastModifiedBy>
  <dcterms:modified xsi:type="dcterms:W3CDTF">2026-06-08T04:45:15Z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2024-06-27T16:14:47Z</vt:filetime>
  </property>
  <property fmtid="{D5CDD505-2E9C-101B-9397-08002B2CF9AE}" pid="4" name="UsrData">
    <vt:lpwstr>667d1f7206bd62001f429cd5wl</vt:lpwstr>
  </property>
  <property fmtid="{D5CDD505-2E9C-101B-9397-08002B2CF9AE}" pid="5" name="KSOProductBuildVer">
    <vt:lpwstr>2052-12.1.0.26375</vt:lpwstr>
  </property>
  <property fmtid="{D5CDD505-2E9C-101B-9397-08002B2CF9AE}" pid="6" name="ICV">
    <vt:lpwstr>004A410FF4664176878DA886B92E90C8_13</vt:lpwstr>
  </property>
  <property fmtid="{D5CDD505-2E9C-101B-9397-08002B2CF9AE}" pid="7" name="KSOTemplateDocerSaveRecord">
    <vt:lpwstr>eyJoZGlkIjoiYjYyYjFjZWJiNWFlZTM5MDU4NTAwNWY5ZjI3NjM0NWQiLCJ1c2VySWQiOiIxMDIwMDgzODA5In0=</vt:lpwstr>
  </property>
</Properties>
</file>